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ascii="黑体" w:hAnsi="黑体" w:eastAsia="黑体"/>
          <w:kern w:val="2"/>
          <w:sz w:val="32"/>
          <w:szCs w:val="24"/>
          <w:highlight w:val="none"/>
          <w:lang w:val="zh-CN"/>
        </w:rPr>
      </w:pPr>
    </w:p>
    <w:p>
      <w:pPr>
        <w:spacing w:line="580" w:lineRule="exact"/>
        <w:jc w:val="center"/>
        <w:rPr>
          <w:rFonts w:hint="eastAsia" w:ascii="黑体" w:hAnsi="黑体" w:eastAsia="黑体"/>
          <w:kern w:val="2"/>
          <w:sz w:val="44"/>
          <w:szCs w:val="24"/>
          <w:highlight w:val="none"/>
          <w:lang w:val="zh-CN"/>
        </w:rPr>
      </w:pPr>
      <w:bookmarkStart w:id="0" w:name="_GoBack"/>
      <w:bookmarkEnd w:id="0"/>
    </w:p>
    <w:p>
      <w:pPr>
        <w:spacing w:line="600" w:lineRule="exact"/>
        <w:jc w:val="both"/>
        <w:rPr>
          <w:rFonts w:hint="eastAsia" w:ascii="黑体" w:hAnsi="黑体" w:eastAsia="黑体"/>
          <w:kern w:val="2"/>
          <w:sz w:val="32"/>
          <w:szCs w:val="24"/>
          <w:highlight w:val="none"/>
          <w:lang w:val="zh-CN"/>
        </w:rPr>
      </w:pPr>
    </w:p>
    <w:p>
      <w:pPr>
        <w:spacing w:line="580" w:lineRule="exact"/>
        <w:jc w:val="center"/>
        <w:rPr>
          <w:rFonts w:hint="eastAsia" w:ascii="黑体" w:hAnsi="黑体" w:eastAsia="黑体"/>
          <w:kern w:val="2"/>
          <w:sz w:val="44"/>
          <w:szCs w:val="24"/>
          <w:highlight w:val="none"/>
          <w:lang w:val="zh-CN"/>
        </w:rPr>
      </w:pPr>
    </w:p>
    <w:p>
      <w:pPr>
        <w:spacing w:line="580" w:lineRule="exact"/>
        <w:jc w:val="center"/>
        <w:rPr>
          <w:rFonts w:hint="default" w:ascii="Times New Roman" w:hAnsi="Times New Roman" w:eastAsia="Times New Roman"/>
          <w:kern w:val="2"/>
          <w:sz w:val="44"/>
          <w:szCs w:val="24"/>
          <w:highlight w:val="none"/>
          <w:lang w:val="zh-CN"/>
        </w:rPr>
      </w:pPr>
    </w:p>
    <w:p>
      <w:pPr>
        <w:spacing w:line="580" w:lineRule="exact"/>
        <w:jc w:val="center"/>
        <w:rPr>
          <w:rFonts w:hint="default" w:ascii="Times New Roman" w:hAnsi="Times New Roman" w:eastAsia="Times New Roman"/>
          <w:kern w:val="2"/>
          <w:sz w:val="44"/>
          <w:szCs w:val="24"/>
          <w:highlight w:val="none"/>
          <w:lang w:val="zh-CN"/>
        </w:rPr>
      </w:pPr>
    </w:p>
    <w:p>
      <w:pPr>
        <w:spacing w:line="580" w:lineRule="exact"/>
        <w:jc w:val="center"/>
        <w:rPr>
          <w:rFonts w:hint="default" w:ascii="Times New Roman" w:hAnsi="Times New Roman" w:eastAsia="Times New Roman"/>
          <w:kern w:val="2"/>
          <w:sz w:val="44"/>
          <w:szCs w:val="24"/>
          <w:highlight w:val="none"/>
          <w:lang w:val="zh-CN"/>
        </w:rPr>
      </w:pPr>
    </w:p>
    <w:p>
      <w:pPr>
        <w:spacing w:line="580" w:lineRule="exact"/>
        <w:jc w:val="center"/>
        <w:rPr>
          <w:rFonts w:hint="default" w:ascii="Times New Roman" w:hAnsi="Times New Roman" w:eastAsia="Times New Roman"/>
          <w:kern w:val="2"/>
          <w:sz w:val="44"/>
          <w:szCs w:val="24"/>
          <w:highlight w:val="none"/>
          <w:lang w:val="zh-CN"/>
        </w:rPr>
      </w:pPr>
    </w:p>
    <w:p>
      <w:pPr>
        <w:spacing w:line="580" w:lineRule="exact"/>
        <w:jc w:val="center"/>
        <w:rPr>
          <w:rFonts w:hint="default" w:ascii="Times New Roman" w:hAnsi="Times New Roman" w:eastAsia="Times New Roman"/>
          <w:kern w:val="2"/>
          <w:sz w:val="44"/>
          <w:szCs w:val="24"/>
          <w:highlight w:val="none"/>
          <w:lang w:val="zh-CN"/>
        </w:rPr>
      </w:pPr>
    </w:p>
    <w:p>
      <w:pPr>
        <w:spacing w:line="580" w:lineRule="exact"/>
        <w:jc w:val="center"/>
        <w:rPr>
          <w:rFonts w:hint="default" w:ascii="Times New Roman" w:hAnsi="Times New Roman" w:eastAsia="Times New Roman"/>
          <w:kern w:val="2"/>
          <w:sz w:val="44"/>
          <w:szCs w:val="24"/>
          <w:highlight w:val="none"/>
          <w:lang w:val="zh-CN"/>
        </w:rPr>
      </w:pPr>
    </w:p>
    <w:p>
      <w:pPr>
        <w:spacing w:line="580" w:lineRule="exact"/>
        <w:jc w:val="center"/>
        <w:rPr>
          <w:rFonts w:hint="default" w:ascii="Times New Roman" w:hAnsi="Times New Roman" w:eastAsia="Times New Roman"/>
          <w:kern w:val="2"/>
          <w:sz w:val="44"/>
          <w:szCs w:val="24"/>
          <w:highlight w:val="none"/>
          <w:lang w:val="zh-CN"/>
        </w:rPr>
      </w:pPr>
    </w:p>
    <w:p>
      <w:pPr>
        <w:spacing w:line="580" w:lineRule="exact"/>
        <w:jc w:val="center"/>
        <w:rPr>
          <w:rFonts w:hint="default" w:ascii="Times New Roman" w:hAnsi="Times New Roman" w:eastAsia="Times New Roman"/>
          <w:kern w:val="2"/>
          <w:sz w:val="44"/>
          <w:szCs w:val="24"/>
          <w:highlight w:val="none"/>
          <w:lang w:val="zh-CN"/>
        </w:rPr>
      </w:pPr>
    </w:p>
    <w:p>
      <w:pPr>
        <w:spacing w:line="580" w:lineRule="exact"/>
        <w:jc w:val="center"/>
        <w:rPr>
          <w:rFonts w:hint="default" w:ascii="Times New Roman" w:hAnsi="Times New Roman" w:eastAsia="Times New Roman"/>
          <w:kern w:val="2"/>
          <w:sz w:val="44"/>
          <w:szCs w:val="24"/>
          <w:highlight w:val="none"/>
          <w:lang w:val="zh-CN"/>
        </w:rPr>
      </w:pPr>
    </w:p>
    <w:p>
      <w:pPr>
        <w:jc w:val="center"/>
        <w:rPr>
          <w:rFonts w:hint="eastAsia" w:ascii="方正小标宋简体" w:hAnsi="方正小标宋简体" w:eastAsia="方正小标宋简体"/>
          <w:sz w:val="48"/>
          <w:szCs w:val="24"/>
          <w:highlight w:val="none"/>
          <w:lang w:val="zh-CN"/>
        </w:rPr>
      </w:pPr>
      <w:r>
        <w:rPr>
          <w:rFonts w:hint="eastAsia" w:ascii="方正小标宋简体" w:hAnsi="方正小标宋简体" w:eastAsia="方正小标宋简体"/>
          <w:sz w:val="48"/>
          <w:szCs w:val="24"/>
          <w:highlight w:val="none"/>
          <w:lang w:val="zh-CN"/>
        </w:rPr>
        <w:t>天津市滨海新区大港中医医院2022年度</w:t>
      </w:r>
    </w:p>
    <w:p>
      <w:pPr>
        <w:jc w:val="center"/>
        <w:rPr>
          <w:rFonts w:hint="eastAsia" w:ascii="方正小标宋简体" w:hAnsi="方正小标宋简体" w:eastAsia="方正小标宋简体"/>
          <w:sz w:val="48"/>
          <w:szCs w:val="24"/>
          <w:highlight w:val="none"/>
          <w:lang w:val="zh-CN"/>
        </w:rPr>
      </w:pPr>
      <w:r>
        <w:rPr>
          <w:rFonts w:hint="eastAsia" w:ascii="方正小标宋简体" w:hAnsi="方正小标宋简体" w:eastAsia="方正小标宋简体"/>
          <w:sz w:val="48"/>
          <w:szCs w:val="24"/>
          <w:highlight w:val="none"/>
          <w:lang w:val="zh-CN"/>
        </w:rPr>
        <w:t>部门决算</w:t>
      </w:r>
    </w:p>
    <w:p>
      <w:pPr>
        <w:spacing w:line="580" w:lineRule="exact"/>
        <w:jc w:val="center"/>
        <w:rPr>
          <w:rFonts w:hint="eastAsia" w:ascii="黑体" w:hAnsi="黑体" w:eastAsia="黑体"/>
          <w:kern w:val="2"/>
          <w:sz w:val="30"/>
          <w:szCs w:val="24"/>
          <w:highlight w:val="none"/>
          <w:lang w:val="en-US"/>
        </w:rPr>
      </w:pPr>
    </w:p>
    <w:p>
      <w:pPr>
        <w:spacing w:line="580" w:lineRule="exact"/>
        <w:jc w:val="center"/>
        <w:rPr>
          <w:rFonts w:hint="eastAsia" w:ascii="黑体" w:hAnsi="黑体" w:eastAsia="黑体"/>
          <w:kern w:val="2"/>
          <w:sz w:val="30"/>
          <w:szCs w:val="24"/>
          <w:highlight w:val="none"/>
          <w:lang w:val="en-US"/>
        </w:rPr>
      </w:pPr>
    </w:p>
    <w:p>
      <w:pPr>
        <w:spacing w:line="580" w:lineRule="exact"/>
        <w:jc w:val="center"/>
        <w:rPr>
          <w:rFonts w:hint="eastAsia" w:ascii="黑体" w:hAnsi="黑体" w:eastAsia="黑体"/>
          <w:kern w:val="2"/>
          <w:sz w:val="30"/>
          <w:szCs w:val="24"/>
          <w:highlight w:val="none"/>
          <w:lang w:val="en-US"/>
        </w:rPr>
      </w:pPr>
    </w:p>
    <w:p>
      <w:pPr>
        <w:spacing w:line="580" w:lineRule="exact"/>
        <w:jc w:val="center"/>
        <w:rPr>
          <w:rFonts w:hint="eastAsia" w:ascii="黑体" w:hAnsi="黑体" w:eastAsia="黑体"/>
          <w:kern w:val="2"/>
          <w:sz w:val="30"/>
          <w:szCs w:val="24"/>
          <w:highlight w:val="none"/>
          <w:lang w:val="en-US"/>
        </w:rPr>
      </w:pPr>
    </w:p>
    <w:p>
      <w:pPr>
        <w:spacing w:line="580" w:lineRule="exact"/>
        <w:jc w:val="center"/>
        <w:rPr>
          <w:rFonts w:hint="eastAsia" w:ascii="黑体" w:hAnsi="黑体" w:eastAsia="黑体"/>
          <w:kern w:val="2"/>
          <w:sz w:val="30"/>
          <w:szCs w:val="24"/>
          <w:highlight w:val="none"/>
          <w:lang w:val="en-US"/>
        </w:rPr>
      </w:pPr>
    </w:p>
    <w:p>
      <w:pPr>
        <w:spacing w:line="600" w:lineRule="exact"/>
        <w:jc w:val="center"/>
        <w:rPr>
          <w:rFonts w:hint="eastAsia" w:ascii="黑体" w:hAnsi="黑体" w:eastAsia="黑体"/>
          <w:sz w:val="44"/>
          <w:szCs w:val="24"/>
          <w:highlight w:val="none"/>
          <w:lang w:val="en-US"/>
        </w:rPr>
      </w:pPr>
      <w:r>
        <w:rPr>
          <w:rFonts w:hint="eastAsia" w:ascii="黑体" w:hAnsi="黑体" w:eastAsia="黑体"/>
          <w:kern w:val="2"/>
          <w:sz w:val="30"/>
          <w:szCs w:val="24"/>
          <w:highlight w:val="none"/>
          <w:lang w:val="en-US"/>
        </w:rPr>
        <w:br w:type="page"/>
      </w:r>
    </w:p>
    <w:p>
      <w:pPr>
        <w:spacing w:line="600" w:lineRule="exact"/>
        <w:jc w:val="center"/>
        <w:rPr>
          <w:rFonts w:hint="eastAsia" w:ascii="黑体" w:hAnsi="黑体" w:eastAsia="黑体"/>
          <w:sz w:val="44"/>
          <w:szCs w:val="24"/>
          <w:highlight w:val="none"/>
          <w:lang w:val="en-US"/>
        </w:rPr>
      </w:pPr>
      <w:r>
        <w:rPr>
          <w:rFonts w:hint="eastAsia" w:ascii="黑体" w:hAnsi="黑体" w:eastAsia="黑体"/>
          <w:sz w:val="44"/>
          <w:szCs w:val="24"/>
          <w:highlight w:val="none"/>
          <w:lang w:val="en-US"/>
        </w:rPr>
        <w:t>目   录</w:t>
      </w:r>
    </w:p>
    <w:p>
      <w:pPr>
        <w:spacing w:line="600" w:lineRule="exact"/>
        <w:rPr>
          <w:rFonts w:hint="eastAsia" w:ascii="黑体" w:hAnsi="黑体" w:eastAsia="黑体"/>
          <w:sz w:val="30"/>
          <w:szCs w:val="24"/>
          <w:highlight w:val="none"/>
          <w:lang w:val="en-US"/>
        </w:rPr>
      </w:pPr>
    </w:p>
    <w:p>
      <w:pPr>
        <w:tabs>
          <w:tab w:val="right" w:leader="dot" w:pos="8306"/>
        </w:tabs>
        <w:spacing w:line="700" w:lineRule="exact"/>
        <w:rPr>
          <w:rFonts w:hint="default" w:ascii="Times New Roman" w:hAnsi="Times New Roman" w:eastAsia="Times New Roman"/>
          <w:sz w:val="30"/>
          <w:szCs w:val="24"/>
          <w:highlight w:val="none"/>
        </w:rPr>
      </w:pPr>
      <w:r>
        <w:rPr>
          <w:rFonts w:hint="eastAsia" w:ascii="方正小标宋简体" w:hAnsi="方正小标宋简体" w:eastAsia="方正小标宋简体"/>
          <w:sz w:val="30"/>
          <w:szCs w:val="24"/>
          <w:highlight w:val="none"/>
        </w:rPr>
        <w:t>第一部分  概 况</w:t>
      </w:r>
      <w:r>
        <w:rPr>
          <w:rFonts w:hint="default" w:ascii="Times New Roman" w:hAnsi="Times New Roman" w:eastAsia="Times New Roman"/>
          <w:sz w:val="30"/>
          <w:szCs w:val="24"/>
          <w:highlight w:val="none"/>
        </w:rPr>
        <w:tab/>
      </w:r>
      <w:r>
        <w:rPr>
          <w:rFonts w:hint="default" w:ascii="Times New Roman" w:hAnsi="Times New Roman" w:eastAsia="Times New Roman"/>
          <w:sz w:val="30"/>
          <w:szCs w:val="24"/>
          <w:highlight w:val="none"/>
        </w:rPr>
        <w:t>1</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一、主要职责</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1</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二、机构设置</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1</w:t>
      </w:r>
    </w:p>
    <w:p>
      <w:pPr>
        <w:tabs>
          <w:tab w:val="right" w:leader="dot" w:pos="8306"/>
        </w:tabs>
        <w:spacing w:line="700" w:lineRule="exact"/>
        <w:rPr>
          <w:rFonts w:hint="default" w:ascii="Times New Roman" w:hAnsi="Times New Roman" w:eastAsia="Times New Roman"/>
          <w:sz w:val="30"/>
          <w:szCs w:val="24"/>
          <w:highlight w:val="none"/>
        </w:rPr>
      </w:pPr>
      <w:r>
        <w:rPr>
          <w:rFonts w:hint="eastAsia" w:ascii="方正小标宋简体" w:hAnsi="方正小标宋简体" w:eastAsia="方正小标宋简体"/>
          <w:sz w:val="30"/>
          <w:szCs w:val="24"/>
          <w:highlight w:val="none"/>
        </w:rPr>
        <w:t>第二部分  2022年度部门决算表</w:t>
      </w:r>
      <w:r>
        <w:rPr>
          <w:rFonts w:hint="default" w:ascii="Times New Roman" w:hAnsi="Times New Roman" w:eastAsia="Times New Roman"/>
          <w:sz w:val="30"/>
          <w:szCs w:val="24"/>
          <w:highlight w:val="none"/>
        </w:rPr>
        <w:tab/>
      </w:r>
      <w:r>
        <w:rPr>
          <w:rFonts w:hint="default" w:ascii="Times New Roman" w:hAnsi="Times New Roman" w:eastAsia="Times New Roman"/>
          <w:sz w:val="30"/>
          <w:szCs w:val="24"/>
          <w:highlight w:val="none"/>
        </w:rPr>
        <w:t>2</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一、收入支出决算总表</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2</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二、收入决算表（按功能分类列示）</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2</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三、收入决算表（按单位列示）</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2</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四、支出决算表</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2</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五、财政拨款收入支出决算总表</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2</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六、一般公共预算财政拨款支出决算表</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2</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七、一般公共预算财政拨款基本支出决算表</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2</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八、政府性基金预算财政拨款收入支出决算表</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2</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九、国有资本经营预算财政拨款收入支出决算表</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2</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十、一般公共预算财政拨款“三公”经费支出决算表</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2</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十一、项目支出决算表</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2</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十二、关于空表的说明</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3</w:t>
      </w:r>
    </w:p>
    <w:p>
      <w:pPr>
        <w:tabs>
          <w:tab w:val="right" w:leader="dot" w:pos="8306"/>
        </w:tabs>
        <w:spacing w:line="700" w:lineRule="exact"/>
        <w:rPr>
          <w:rFonts w:hint="default" w:ascii="Times New Roman" w:hAnsi="Times New Roman" w:eastAsia="Times New Roman"/>
          <w:sz w:val="30"/>
          <w:szCs w:val="24"/>
          <w:highlight w:val="none"/>
        </w:rPr>
      </w:pPr>
      <w:r>
        <w:rPr>
          <w:rFonts w:hint="eastAsia" w:ascii="方正小标宋简体" w:hAnsi="方正小标宋简体" w:eastAsia="方正小标宋简体"/>
          <w:sz w:val="30"/>
          <w:szCs w:val="24"/>
          <w:highlight w:val="none"/>
        </w:rPr>
        <w:t>第三部分  2022年度部门决算情况说明</w:t>
      </w:r>
      <w:r>
        <w:rPr>
          <w:rFonts w:hint="default" w:ascii="Times New Roman" w:hAnsi="Times New Roman" w:eastAsia="Times New Roman"/>
          <w:sz w:val="30"/>
          <w:szCs w:val="24"/>
          <w:highlight w:val="none"/>
        </w:rPr>
        <w:tab/>
      </w:r>
      <w:r>
        <w:rPr>
          <w:rFonts w:hint="default" w:ascii="Times New Roman" w:hAnsi="Times New Roman" w:eastAsia="Times New Roman"/>
          <w:sz w:val="30"/>
          <w:szCs w:val="24"/>
          <w:highlight w:val="none"/>
        </w:rPr>
        <w:t>4</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一、收支决算总体情况说明</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4</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二、收入决算情况说明</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4</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三、支出决算情况说明</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4</w:t>
      </w:r>
    </w:p>
    <w:p>
      <w:pPr>
        <w:tabs>
          <w:tab w:val="right" w:leader="dot" w:pos="8306"/>
        </w:tabs>
        <w:spacing w:line="700" w:lineRule="exact"/>
        <w:ind w:left="220"/>
        <w:rPr>
          <w:rFonts w:hint="eastAsia" w:ascii="Times New Roman" w:hAnsi="Times New Roman" w:eastAsia="宋体"/>
          <w:sz w:val="30"/>
          <w:szCs w:val="24"/>
          <w:highlight w:val="none"/>
          <w:lang w:val="en-US" w:eastAsia="zh-CN"/>
        </w:rPr>
      </w:pPr>
      <w:r>
        <w:rPr>
          <w:rFonts w:hint="eastAsia" w:ascii="仿宋_GB2312" w:hAnsi="仿宋_GB2312" w:eastAsia="仿宋_GB2312"/>
          <w:sz w:val="30"/>
          <w:szCs w:val="24"/>
          <w:highlight w:val="none"/>
          <w:lang w:val="en-US"/>
        </w:rPr>
        <w:t>四、财政拨款收支决算总体情况说明</w:t>
      </w:r>
      <w:r>
        <w:rPr>
          <w:rFonts w:hint="default" w:ascii="Times New Roman" w:hAnsi="Times New Roman" w:eastAsia="Times New Roman"/>
          <w:sz w:val="30"/>
          <w:szCs w:val="24"/>
          <w:highlight w:val="none"/>
          <w:lang w:val="en-US"/>
        </w:rPr>
        <w:tab/>
      </w:r>
      <w:r>
        <w:rPr>
          <w:rFonts w:hint="eastAsia"/>
          <w:sz w:val="30"/>
          <w:szCs w:val="24"/>
          <w:highlight w:val="none"/>
          <w:lang w:val="en-US" w:eastAsia="zh-CN"/>
        </w:rPr>
        <w:t>4</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五、一般公共预算财政拨款支出决算情况说明</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5</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六、一般公共预算财政拨款基本支出决算情况说明</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6</w:t>
      </w:r>
    </w:p>
    <w:p>
      <w:pPr>
        <w:tabs>
          <w:tab w:val="right" w:leader="dot" w:pos="8306"/>
        </w:tabs>
        <w:spacing w:line="700" w:lineRule="exact"/>
        <w:ind w:left="220"/>
        <w:rPr>
          <w:rFonts w:hint="eastAsia" w:ascii="Times New Roman" w:hAnsi="Times New Roman" w:eastAsia="宋体"/>
          <w:sz w:val="30"/>
          <w:szCs w:val="24"/>
          <w:highlight w:val="none"/>
          <w:lang w:val="en-US" w:eastAsia="zh-CN"/>
        </w:rPr>
      </w:pPr>
      <w:r>
        <w:rPr>
          <w:rFonts w:hint="eastAsia" w:ascii="仿宋_GB2312" w:hAnsi="仿宋_GB2312" w:eastAsia="仿宋_GB2312"/>
          <w:sz w:val="30"/>
          <w:szCs w:val="24"/>
          <w:highlight w:val="none"/>
          <w:lang w:val="en-US"/>
        </w:rPr>
        <w:t>七、政府性基金预算财政拨款收支决算情况说明</w:t>
      </w:r>
      <w:r>
        <w:rPr>
          <w:rFonts w:hint="default" w:ascii="Times New Roman" w:hAnsi="Times New Roman" w:eastAsia="Times New Roman"/>
          <w:sz w:val="30"/>
          <w:szCs w:val="24"/>
          <w:highlight w:val="none"/>
          <w:lang w:val="en-US"/>
        </w:rPr>
        <w:tab/>
      </w:r>
      <w:r>
        <w:rPr>
          <w:rFonts w:hint="eastAsia"/>
          <w:sz w:val="30"/>
          <w:szCs w:val="24"/>
          <w:highlight w:val="none"/>
          <w:lang w:val="en-US" w:eastAsia="zh-CN"/>
        </w:rPr>
        <w:t>6</w:t>
      </w:r>
    </w:p>
    <w:p>
      <w:pPr>
        <w:tabs>
          <w:tab w:val="right" w:leader="dot" w:pos="8306"/>
        </w:tabs>
        <w:spacing w:line="700" w:lineRule="exact"/>
        <w:ind w:left="220"/>
        <w:rPr>
          <w:rFonts w:hint="eastAsia" w:ascii="Times New Roman" w:hAnsi="Times New Roman" w:eastAsia="宋体"/>
          <w:sz w:val="30"/>
          <w:szCs w:val="24"/>
          <w:highlight w:val="none"/>
          <w:lang w:val="en-US" w:eastAsia="zh-CN"/>
        </w:rPr>
      </w:pPr>
      <w:r>
        <w:rPr>
          <w:rFonts w:hint="eastAsia" w:ascii="仿宋_GB2312" w:hAnsi="仿宋_GB2312" w:eastAsia="仿宋_GB2312"/>
          <w:sz w:val="30"/>
          <w:szCs w:val="24"/>
          <w:highlight w:val="none"/>
          <w:lang w:val="en-US"/>
        </w:rPr>
        <w:t>八、国有资本经营预算财政拨款收支决算情况说明</w:t>
      </w:r>
      <w:r>
        <w:rPr>
          <w:rFonts w:hint="default" w:ascii="Times New Roman" w:hAnsi="Times New Roman" w:eastAsia="Times New Roman"/>
          <w:sz w:val="30"/>
          <w:szCs w:val="24"/>
          <w:highlight w:val="none"/>
          <w:lang w:val="en-US"/>
        </w:rPr>
        <w:tab/>
      </w:r>
      <w:r>
        <w:rPr>
          <w:rFonts w:hint="eastAsia"/>
          <w:sz w:val="30"/>
          <w:szCs w:val="24"/>
          <w:highlight w:val="none"/>
          <w:lang w:val="en-US" w:eastAsia="zh-CN"/>
        </w:rPr>
        <w:t>6</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九、一般公共预算财政拨款“三公”经费支出决算情况说明</w:t>
      </w:r>
      <w:r>
        <w:rPr>
          <w:rFonts w:hint="default" w:ascii="Times New Roman" w:hAnsi="Times New Roman" w:eastAsia="Times New Roman"/>
          <w:sz w:val="30"/>
          <w:szCs w:val="24"/>
          <w:highlight w:val="none"/>
          <w:lang w:val="en-US"/>
        </w:rPr>
        <w:tab/>
      </w:r>
      <w:r>
        <w:rPr>
          <w:rFonts w:hint="eastAsia" w:ascii="仿宋_GB2312" w:hAnsi="仿宋_GB2312" w:eastAsia="仿宋_GB2312"/>
          <w:sz w:val="30"/>
          <w:szCs w:val="24"/>
          <w:highlight w:val="none"/>
          <w:lang w:val="en-US"/>
        </w:rPr>
        <w:t>7</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十、机关运行经费支出情况说明</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8</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十一、政府采购支出情况说明</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8</w:t>
      </w:r>
    </w:p>
    <w:p>
      <w:pPr>
        <w:tabs>
          <w:tab w:val="right" w:leader="dot" w:pos="8306"/>
        </w:tabs>
        <w:spacing w:line="700" w:lineRule="exact"/>
        <w:ind w:left="220"/>
        <w:rPr>
          <w:rFonts w:hint="default" w:ascii="Times New Roman" w:hAnsi="Times New Roman" w:eastAsia="Times New Roman"/>
          <w:sz w:val="30"/>
          <w:szCs w:val="24"/>
          <w:highlight w:val="none"/>
          <w:lang w:val="en-US"/>
        </w:rPr>
      </w:pPr>
      <w:r>
        <w:rPr>
          <w:rFonts w:hint="eastAsia" w:ascii="仿宋_GB2312" w:hAnsi="仿宋_GB2312" w:eastAsia="仿宋_GB2312"/>
          <w:sz w:val="30"/>
          <w:szCs w:val="24"/>
          <w:highlight w:val="none"/>
          <w:lang w:val="en-US"/>
        </w:rPr>
        <w:t>十二、国有资产占有使用情况说明</w:t>
      </w:r>
      <w:r>
        <w:rPr>
          <w:rFonts w:hint="default" w:ascii="Times New Roman" w:hAnsi="Times New Roman" w:eastAsia="Times New Roman"/>
          <w:sz w:val="30"/>
          <w:szCs w:val="24"/>
          <w:highlight w:val="none"/>
          <w:lang w:val="en-US"/>
        </w:rPr>
        <w:tab/>
      </w:r>
      <w:r>
        <w:rPr>
          <w:rFonts w:hint="default" w:ascii="Times New Roman" w:hAnsi="Times New Roman" w:eastAsia="Times New Roman"/>
          <w:sz w:val="30"/>
          <w:szCs w:val="24"/>
          <w:highlight w:val="none"/>
          <w:lang w:val="en-US"/>
        </w:rPr>
        <w:t>8</w:t>
      </w:r>
    </w:p>
    <w:p>
      <w:pPr>
        <w:tabs>
          <w:tab w:val="right" w:leader="dot" w:pos="8306"/>
        </w:tabs>
        <w:spacing w:line="700" w:lineRule="exact"/>
        <w:ind w:left="220"/>
        <w:rPr>
          <w:rFonts w:hint="eastAsia" w:ascii="Times New Roman" w:hAnsi="Times New Roman" w:eastAsia="宋体"/>
          <w:sz w:val="30"/>
          <w:szCs w:val="24"/>
          <w:highlight w:val="none"/>
          <w:lang w:val="en-US" w:eastAsia="zh-CN"/>
        </w:rPr>
      </w:pPr>
      <w:r>
        <w:rPr>
          <w:rFonts w:hint="eastAsia" w:ascii="仿宋_GB2312" w:hAnsi="仿宋_GB2312" w:eastAsia="仿宋_GB2312"/>
          <w:sz w:val="30"/>
          <w:szCs w:val="24"/>
          <w:highlight w:val="none"/>
          <w:lang w:val="en-US"/>
        </w:rPr>
        <w:t>十三、预算绩效情况说明</w:t>
      </w:r>
      <w:r>
        <w:rPr>
          <w:rFonts w:hint="default" w:ascii="Times New Roman" w:hAnsi="Times New Roman" w:eastAsia="Times New Roman"/>
          <w:sz w:val="30"/>
          <w:szCs w:val="24"/>
          <w:highlight w:val="none"/>
          <w:lang w:val="en-US"/>
        </w:rPr>
        <w:tab/>
      </w:r>
      <w:r>
        <w:rPr>
          <w:rFonts w:hint="eastAsia"/>
          <w:sz w:val="30"/>
          <w:szCs w:val="24"/>
          <w:highlight w:val="none"/>
          <w:lang w:val="en-US" w:eastAsia="zh-CN"/>
        </w:rPr>
        <w:t>8</w:t>
      </w:r>
    </w:p>
    <w:p>
      <w:pPr>
        <w:tabs>
          <w:tab w:val="right" w:leader="dot" w:pos="8306"/>
        </w:tabs>
        <w:spacing w:line="700" w:lineRule="exact"/>
        <w:ind w:left="220"/>
        <w:rPr>
          <w:rFonts w:hint="eastAsia" w:ascii="Times New Roman" w:hAnsi="Times New Roman" w:eastAsia="宋体"/>
          <w:sz w:val="30"/>
          <w:szCs w:val="24"/>
          <w:highlight w:val="none"/>
          <w:lang w:val="en" w:eastAsia="zh-CN"/>
        </w:rPr>
      </w:pPr>
      <w:r>
        <w:rPr>
          <w:rFonts w:hint="eastAsia" w:ascii="仿宋_GB2312" w:hAnsi="仿宋_GB2312" w:eastAsia="仿宋_GB2312"/>
          <w:sz w:val="30"/>
          <w:szCs w:val="24"/>
          <w:highlight w:val="none"/>
          <w:lang w:val="en-US"/>
        </w:rPr>
        <w:t>十四、教育、医疗卫生、社会保障和就业、住房保障、涉农补贴等民生支出情况说明</w:t>
      </w:r>
      <w:r>
        <w:rPr>
          <w:rFonts w:hint="default" w:ascii="Times New Roman" w:hAnsi="Times New Roman" w:eastAsia="Times New Roman"/>
          <w:sz w:val="30"/>
          <w:szCs w:val="24"/>
          <w:highlight w:val="none"/>
          <w:lang w:val="en-US"/>
        </w:rPr>
        <w:tab/>
      </w:r>
      <w:r>
        <w:rPr>
          <w:rFonts w:hint="eastAsia"/>
          <w:sz w:val="30"/>
          <w:szCs w:val="24"/>
          <w:highlight w:val="none"/>
          <w:lang w:val="en-US" w:eastAsia="zh-CN"/>
        </w:rPr>
        <w:t>9</w:t>
      </w:r>
    </w:p>
    <w:p>
      <w:pPr>
        <w:tabs>
          <w:tab w:val="right" w:leader="dot" w:pos="8306"/>
        </w:tabs>
        <w:spacing w:line="700" w:lineRule="exact"/>
        <w:rPr>
          <w:rFonts w:hint="eastAsia" w:ascii="Times New Roman" w:hAnsi="Times New Roman" w:eastAsia="宋体"/>
          <w:sz w:val="30"/>
          <w:szCs w:val="24"/>
          <w:highlight w:val="none"/>
          <w:lang w:val="en-US" w:eastAsia="zh-CN"/>
        </w:rPr>
      </w:pPr>
      <w:r>
        <w:rPr>
          <w:rFonts w:hint="eastAsia" w:ascii="方正小标宋简体" w:hAnsi="方正小标宋简体" w:eastAsia="方正小标宋简体"/>
          <w:sz w:val="30"/>
          <w:szCs w:val="24"/>
          <w:highlight w:val="none"/>
        </w:rPr>
        <w:t>第四部分  名词解释</w:t>
      </w:r>
      <w:r>
        <w:rPr>
          <w:rFonts w:hint="default" w:ascii="Times New Roman" w:hAnsi="Times New Roman" w:eastAsia="Times New Roman"/>
          <w:sz w:val="30"/>
          <w:szCs w:val="24"/>
          <w:highlight w:val="none"/>
        </w:rPr>
        <w:tab/>
      </w:r>
      <w:r>
        <w:rPr>
          <w:rFonts w:hint="default" w:ascii="Times New Roman" w:hAnsi="Times New Roman" w:eastAsia="Times New Roman"/>
          <w:sz w:val="30"/>
          <w:szCs w:val="24"/>
          <w:highlight w:val="none"/>
        </w:rPr>
        <w:t>1</w:t>
      </w:r>
      <w:r>
        <w:rPr>
          <w:rFonts w:hint="eastAsia"/>
          <w:sz w:val="30"/>
          <w:szCs w:val="24"/>
          <w:highlight w:val="none"/>
          <w:lang w:val="en-US" w:eastAsia="zh-CN"/>
        </w:rPr>
        <w:t>0</w:t>
      </w:r>
    </w:p>
    <w:p>
      <w:pPr>
        <w:pStyle w:val="2"/>
        <w:keepNext/>
        <w:keepLines/>
        <w:spacing w:line="600" w:lineRule="exact"/>
        <w:jc w:val="center"/>
        <w:rPr>
          <w:rFonts w:hint="eastAsia" w:ascii="方正小标宋简体" w:hAnsi="方正小标宋简体" w:eastAsia="方正小标宋简体"/>
          <w:kern w:val="44"/>
          <w:sz w:val="44"/>
          <w:szCs w:val="24"/>
          <w:highlight w:val="none"/>
          <w:lang w:val="en-US"/>
        </w:rPr>
        <w:sectPr>
          <w:pgSz w:w="12240" w:h="15840"/>
          <w:pgMar w:top="1440" w:right="1800" w:bottom="1440" w:left="1800" w:header="720" w:footer="720" w:gutter="0"/>
          <w:lnNumType w:countBy="0" w:distance="360"/>
          <w:cols w:space="720" w:num="1"/>
        </w:sectPr>
      </w:pPr>
    </w:p>
    <w:p>
      <w:pPr>
        <w:pStyle w:val="2"/>
        <w:keepNext/>
        <w:keepLines/>
        <w:spacing w:line="600" w:lineRule="exact"/>
        <w:jc w:val="center"/>
        <w:rPr>
          <w:rFonts w:hint="eastAsia" w:ascii="方正小标宋简体" w:hAnsi="方正小标宋简体" w:eastAsia="方正小标宋简体"/>
          <w:kern w:val="44"/>
          <w:sz w:val="44"/>
          <w:szCs w:val="24"/>
          <w:highlight w:val="none"/>
          <w:lang w:val="en-US"/>
        </w:rPr>
      </w:pPr>
      <w:r>
        <w:rPr>
          <w:rFonts w:hint="eastAsia" w:ascii="方正小标宋简体" w:hAnsi="方正小标宋简体" w:eastAsia="方正小标宋简体"/>
          <w:kern w:val="44"/>
          <w:sz w:val="44"/>
          <w:szCs w:val="24"/>
          <w:highlight w:val="none"/>
          <w:lang w:val="en-US"/>
        </w:rPr>
        <w:t>第一部分  概 况</w:t>
      </w:r>
    </w:p>
    <w:p>
      <w:pPr>
        <w:spacing w:line="600" w:lineRule="exact"/>
        <w:rPr>
          <w:rFonts w:hint="default" w:ascii="Times New Roman" w:hAnsi="Times New Roman" w:eastAsia="Times New Roman"/>
          <w:sz w:val="24"/>
          <w:szCs w:val="24"/>
          <w:highlight w:val="none"/>
          <w:lang w:val="en-US"/>
        </w:rPr>
      </w:pPr>
    </w:p>
    <w:p>
      <w:pPr>
        <w:pStyle w:val="3"/>
        <w:keepNext/>
        <w:keepLines/>
        <w:spacing w:line="600" w:lineRule="exact"/>
        <w:ind w:firstLine="600"/>
        <w:rPr>
          <w:rFonts w:hint="eastAsia" w:ascii="黑体" w:hAnsi="黑体" w:eastAsia="黑体"/>
          <w:b/>
          <w:sz w:val="30"/>
          <w:szCs w:val="24"/>
          <w:highlight w:val="none"/>
          <w:lang w:val="en-US"/>
        </w:rPr>
      </w:pPr>
      <w:r>
        <w:rPr>
          <w:rFonts w:hint="eastAsia" w:ascii="黑体" w:hAnsi="黑体" w:eastAsia="黑体"/>
          <w:b/>
          <w:sz w:val="30"/>
          <w:szCs w:val="24"/>
          <w:highlight w:val="none"/>
          <w:lang w:val="en-US"/>
        </w:rPr>
        <w:t>一、主要职责</w:t>
      </w:r>
    </w:p>
    <w:p>
      <w:pPr>
        <w:pStyle w:val="3"/>
        <w:keepNext/>
        <w:keepLines/>
        <w:spacing w:line="600" w:lineRule="exact"/>
        <w:ind w:firstLine="600"/>
        <w:jc w:val="both"/>
        <w:rPr>
          <w:rFonts w:hint="eastAsia" w:ascii="仿宋_GB2312" w:hAnsi="Times New Roman" w:eastAsia="仿宋_GB2312"/>
          <w:sz w:val="32"/>
          <w:szCs w:val="24"/>
          <w:highlight w:val="none"/>
        </w:rPr>
      </w:pPr>
      <w:r>
        <w:rPr>
          <w:rFonts w:hint="eastAsia" w:ascii="Times New Roman" w:hAnsi="Times New Roman" w:eastAsia="仿宋_GB2312"/>
          <w:sz w:val="30"/>
          <w:szCs w:val="24"/>
          <w:highlight w:val="none"/>
          <w:lang w:val="en-US"/>
        </w:rPr>
        <w:t>为人民身体健康提供医疗与护理服务。医疗与护理、卫生医疗培训、卫生技术人员继续教育保健与健康教育。</w:t>
      </w:r>
    </w:p>
    <w:p>
      <w:pPr>
        <w:pStyle w:val="3"/>
        <w:keepNext/>
        <w:keepLines/>
        <w:spacing w:line="600" w:lineRule="exact"/>
        <w:ind w:firstLine="600"/>
        <w:rPr>
          <w:rFonts w:hint="eastAsia" w:ascii="黑体" w:hAnsi="黑体" w:eastAsia="黑体"/>
          <w:b/>
          <w:sz w:val="30"/>
          <w:szCs w:val="24"/>
          <w:highlight w:val="none"/>
          <w:lang w:val="en-US"/>
        </w:rPr>
      </w:pPr>
      <w:r>
        <w:rPr>
          <w:rFonts w:hint="eastAsia" w:ascii="黑体" w:hAnsi="黑体" w:eastAsia="黑体"/>
          <w:b/>
          <w:sz w:val="30"/>
          <w:szCs w:val="24"/>
          <w:highlight w:val="none"/>
          <w:lang w:val="en-US"/>
        </w:rPr>
        <w:t>二、机构设置</w:t>
      </w:r>
    </w:p>
    <w:p>
      <w:pPr>
        <w:spacing w:line="600" w:lineRule="exact"/>
        <w:ind w:firstLine="600"/>
        <w:rPr>
          <w:rFonts w:hint="default" w:ascii="Times New Roman" w:hAnsi="Times New Roman" w:eastAsia="仿宋_GB2312"/>
          <w:sz w:val="30"/>
          <w:szCs w:val="24"/>
          <w:highlight w:val="none"/>
          <w:lang w:val="en-US"/>
        </w:rPr>
      </w:pPr>
      <w:r>
        <w:rPr>
          <w:rFonts w:hint="eastAsia" w:ascii="Times New Roman" w:hAnsi="Times New Roman" w:eastAsia="仿宋_GB2312"/>
          <w:sz w:val="30"/>
          <w:szCs w:val="24"/>
          <w:highlight w:val="none"/>
          <w:lang w:val="en-US"/>
        </w:rPr>
        <w:t>天津市滨海新区大港中医医院内设</w:t>
      </w:r>
      <w:r>
        <w:rPr>
          <w:rFonts w:hint="eastAsia" w:ascii="Times New Roman" w:hAnsi="Times New Roman" w:eastAsia="仿宋_GB2312"/>
          <w:sz w:val="30"/>
          <w:szCs w:val="24"/>
          <w:highlight w:val="none"/>
          <w:lang w:val="en-US" w:eastAsia="zh-CN"/>
        </w:rPr>
        <w:t>8</w:t>
      </w:r>
      <w:r>
        <w:rPr>
          <w:rFonts w:hint="eastAsia" w:ascii="Times New Roman" w:hAnsi="Times New Roman" w:eastAsia="仿宋_GB2312"/>
          <w:sz w:val="30"/>
          <w:szCs w:val="24"/>
          <w:highlight w:val="none"/>
          <w:lang w:val="en-US"/>
        </w:rPr>
        <w:t>个职能科室。</w:t>
      </w:r>
    </w:p>
    <w:p>
      <w:pPr>
        <w:spacing w:line="580" w:lineRule="exact"/>
        <w:ind w:firstLine="600"/>
        <w:rPr>
          <w:rFonts w:hint="eastAsia" w:ascii="仿宋_GB2312" w:hAnsi="仿宋_GB2312" w:eastAsia="仿宋_GB2312"/>
          <w:kern w:val="2"/>
          <w:sz w:val="30"/>
          <w:szCs w:val="24"/>
          <w:highlight w:val="none"/>
          <w:lang w:val="zh-CN"/>
        </w:rPr>
      </w:pPr>
    </w:p>
    <w:p>
      <w:pPr>
        <w:pStyle w:val="2"/>
        <w:keepNext/>
        <w:keepLines/>
        <w:spacing w:before="340" w:after="330" w:line="600" w:lineRule="exact"/>
        <w:jc w:val="both"/>
        <w:rPr>
          <w:rFonts w:hint="eastAsia" w:ascii="黑体" w:hAnsi="黑体" w:eastAsia="黑体"/>
          <w:kern w:val="2"/>
          <w:sz w:val="30"/>
          <w:szCs w:val="24"/>
          <w:highlight w:val="none"/>
          <w:lang w:val="en-US"/>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pStyle w:val="2"/>
        <w:keepNext/>
        <w:keepLines/>
        <w:spacing w:line="600" w:lineRule="exact"/>
        <w:jc w:val="center"/>
        <w:rPr>
          <w:rFonts w:hint="eastAsia" w:ascii="方正小标宋简体" w:hAnsi="方正小标宋简体" w:eastAsia="方正小标宋简体"/>
          <w:kern w:val="44"/>
          <w:sz w:val="44"/>
          <w:szCs w:val="24"/>
          <w:highlight w:val="none"/>
          <w:lang w:val="en-US"/>
        </w:rPr>
      </w:pPr>
      <w:r>
        <w:rPr>
          <w:rFonts w:hint="eastAsia" w:ascii="方正小标宋简体" w:hAnsi="方正小标宋简体" w:eastAsia="方正小标宋简体"/>
          <w:kern w:val="44"/>
          <w:sz w:val="44"/>
          <w:szCs w:val="24"/>
          <w:highlight w:val="none"/>
          <w:lang w:val="en-US"/>
        </w:rPr>
        <w:t>第二部分  2022年度部门决算表</w:t>
      </w:r>
    </w:p>
    <w:p>
      <w:pPr>
        <w:spacing w:line="600" w:lineRule="exact"/>
        <w:rPr>
          <w:rFonts w:hint="default" w:ascii="Times New Roman" w:hAnsi="Times New Roman" w:eastAsia="Times New Roman"/>
          <w:sz w:val="24"/>
          <w:szCs w:val="24"/>
          <w:highlight w:val="none"/>
          <w:lang w:val="en-US"/>
        </w:rPr>
      </w:pPr>
    </w:p>
    <w:p>
      <w:pPr>
        <w:pStyle w:val="3"/>
        <w:keepNext/>
        <w:keepLines/>
        <w:spacing w:line="800" w:lineRule="exact"/>
        <w:ind w:firstLine="600"/>
        <w:rPr>
          <w:rFonts w:hint="eastAsia" w:ascii="黑体" w:hAnsi="黑体" w:eastAsia="黑体"/>
          <w:sz w:val="30"/>
          <w:szCs w:val="24"/>
          <w:highlight w:val="none"/>
          <w:lang w:val="en-US"/>
        </w:rPr>
      </w:pPr>
      <w:r>
        <w:rPr>
          <w:rFonts w:hint="eastAsia" w:ascii="黑体" w:hAnsi="黑体" w:eastAsia="黑体"/>
          <w:sz w:val="30"/>
          <w:szCs w:val="24"/>
          <w:highlight w:val="none"/>
          <w:lang w:val="en-US"/>
        </w:rPr>
        <w:t>一、《收入支出决算总表》</w:t>
      </w:r>
    </w:p>
    <w:p>
      <w:pPr>
        <w:pStyle w:val="3"/>
        <w:keepNext/>
        <w:keepLines/>
        <w:spacing w:line="800" w:lineRule="exact"/>
        <w:ind w:firstLine="600"/>
        <w:rPr>
          <w:rFonts w:hint="eastAsia" w:ascii="黑体" w:hAnsi="黑体" w:eastAsia="黑体"/>
          <w:sz w:val="30"/>
          <w:szCs w:val="24"/>
          <w:highlight w:val="none"/>
          <w:lang w:val="en-US"/>
        </w:rPr>
      </w:pPr>
      <w:r>
        <w:rPr>
          <w:rFonts w:hint="eastAsia" w:ascii="黑体" w:hAnsi="黑体" w:eastAsia="黑体"/>
          <w:sz w:val="30"/>
          <w:szCs w:val="24"/>
          <w:highlight w:val="none"/>
          <w:lang w:val="en-US"/>
        </w:rPr>
        <w:t>二、《收入决算表（按功能分类列示）》</w:t>
      </w:r>
    </w:p>
    <w:p>
      <w:pPr>
        <w:pStyle w:val="3"/>
        <w:keepNext/>
        <w:keepLines/>
        <w:spacing w:line="800" w:lineRule="exact"/>
        <w:ind w:firstLine="600"/>
        <w:rPr>
          <w:rFonts w:hint="eastAsia" w:ascii="黑体" w:hAnsi="黑体" w:eastAsia="黑体"/>
          <w:sz w:val="30"/>
          <w:szCs w:val="24"/>
          <w:highlight w:val="none"/>
          <w:lang w:val="en-US"/>
        </w:rPr>
      </w:pPr>
      <w:r>
        <w:rPr>
          <w:rFonts w:hint="eastAsia" w:ascii="黑体" w:hAnsi="黑体" w:eastAsia="黑体"/>
          <w:sz w:val="30"/>
          <w:szCs w:val="24"/>
          <w:highlight w:val="none"/>
          <w:lang w:val="en-US"/>
        </w:rPr>
        <w:t>三、《收入决算表（按单位列示）》</w:t>
      </w:r>
    </w:p>
    <w:p>
      <w:pPr>
        <w:pStyle w:val="3"/>
        <w:keepNext/>
        <w:keepLines/>
        <w:spacing w:line="800" w:lineRule="exact"/>
        <w:ind w:firstLine="600"/>
        <w:rPr>
          <w:rFonts w:hint="eastAsia" w:ascii="黑体" w:hAnsi="黑体" w:eastAsia="黑体"/>
          <w:sz w:val="30"/>
          <w:szCs w:val="24"/>
          <w:highlight w:val="none"/>
          <w:lang w:val="en-US"/>
        </w:rPr>
      </w:pPr>
      <w:r>
        <w:rPr>
          <w:rFonts w:hint="eastAsia" w:ascii="黑体" w:hAnsi="黑体" w:eastAsia="黑体"/>
          <w:sz w:val="30"/>
          <w:szCs w:val="24"/>
          <w:highlight w:val="none"/>
          <w:lang w:val="en-US"/>
        </w:rPr>
        <w:t>四、《支出决算表》</w:t>
      </w:r>
    </w:p>
    <w:p>
      <w:pPr>
        <w:pStyle w:val="3"/>
        <w:keepNext/>
        <w:keepLines/>
        <w:spacing w:line="800" w:lineRule="exact"/>
        <w:ind w:firstLine="600"/>
        <w:rPr>
          <w:rFonts w:hint="eastAsia" w:ascii="黑体" w:hAnsi="黑体" w:eastAsia="黑体"/>
          <w:sz w:val="30"/>
          <w:szCs w:val="24"/>
          <w:highlight w:val="none"/>
          <w:lang w:val="en-US"/>
        </w:rPr>
      </w:pPr>
      <w:r>
        <w:rPr>
          <w:rFonts w:hint="eastAsia" w:ascii="黑体" w:hAnsi="黑体" w:eastAsia="黑体"/>
          <w:sz w:val="30"/>
          <w:szCs w:val="24"/>
          <w:highlight w:val="none"/>
          <w:lang w:val="en-US"/>
        </w:rPr>
        <w:t>五、《财政拨款收入支出决算总表》</w:t>
      </w:r>
    </w:p>
    <w:p>
      <w:pPr>
        <w:pStyle w:val="3"/>
        <w:keepNext/>
        <w:keepLines/>
        <w:spacing w:line="800" w:lineRule="exact"/>
        <w:ind w:firstLine="600"/>
        <w:rPr>
          <w:rFonts w:hint="eastAsia" w:ascii="黑体" w:hAnsi="黑体" w:eastAsia="黑体"/>
          <w:sz w:val="30"/>
          <w:szCs w:val="24"/>
          <w:highlight w:val="none"/>
          <w:lang w:val="en-US"/>
        </w:rPr>
      </w:pPr>
      <w:r>
        <w:rPr>
          <w:rFonts w:hint="eastAsia" w:ascii="黑体" w:hAnsi="黑体" w:eastAsia="黑体"/>
          <w:sz w:val="30"/>
          <w:szCs w:val="24"/>
          <w:highlight w:val="none"/>
          <w:lang w:val="en-US"/>
        </w:rPr>
        <w:t>六、《一般公共预算财政拨款支出决算表》</w:t>
      </w:r>
    </w:p>
    <w:p>
      <w:pPr>
        <w:pStyle w:val="3"/>
        <w:keepNext/>
        <w:keepLines/>
        <w:spacing w:line="800" w:lineRule="exact"/>
        <w:ind w:firstLine="600"/>
        <w:rPr>
          <w:rFonts w:hint="eastAsia" w:ascii="黑体" w:hAnsi="黑体" w:eastAsia="黑体"/>
          <w:sz w:val="30"/>
          <w:szCs w:val="24"/>
          <w:highlight w:val="none"/>
          <w:lang w:val="en-US"/>
        </w:rPr>
      </w:pPr>
      <w:r>
        <w:rPr>
          <w:rFonts w:hint="eastAsia" w:ascii="黑体" w:hAnsi="黑体" w:eastAsia="黑体"/>
          <w:sz w:val="30"/>
          <w:szCs w:val="24"/>
          <w:highlight w:val="none"/>
          <w:lang w:val="en-US"/>
        </w:rPr>
        <w:t>七、《一般公共预算财政拨款基本支出决算表》</w:t>
      </w:r>
    </w:p>
    <w:p>
      <w:pPr>
        <w:pStyle w:val="3"/>
        <w:keepNext/>
        <w:keepLines/>
        <w:spacing w:line="800" w:lineRule="exact"/>
        <w:ind w:firstLine="600"/>
        <w:rPr>
          <w:rFonts w:hint="eastAsia" w:ascii="黑体" w:hAnsi="黑体" w:eastAsia="黑体"/>
          <w:sz w:val="30"/>
          <w:szCs w:val="24"/>
          <w:highlight w:val="none"/>
          <w:lang w:val="en-US"/>
        </w:rPr>
      </w:pPr>
      <w:r>
        <w:rPr>
          <w:rFonts w:hint="eastAsia" w:ascii="黑体" w:hAnsi="黑体" w:eastAsia="黑体"/>
          <w:sz w:val="30"/>
          <w:szCs w:val="24"/>
          <w:highlight w:val="none"/>
          <w:lang w:val="en-US"/>
        </w:rPr>
        <w:t>八、《政府性基金预算财政拨款收入支出决算表》</w:t>
      </w:r>
    </w:p>
    <w:p>
      <w:pPr>
        <w:pStyle w:val="3"/>
        <w:keepNext/>
        <w:keepLines/>
        <w:spacing w:line="800" w:lineRule="exact"/>
        <w:ind w:firstLine="600"/>
        <w:rPr>
          <w:rFonts w:hint="eastAsia" w:ascii="黑体" w:hAnsi="黑体" w:eastAsia="黑体"/>
          <w:sz w:val="30"/>
          <w:szCs w:val="24"/>
          <w:highlight w:val="none"/>
          <w:lang w:val="en-US"/>
        </w:rPr>
      </w:pPr>
      <w:r>
        <w:rPr>
          <w:rFonts w:hint="eastAsia" w:ascii="黑体" w:hAnsi="黑体" w:eastAsia="黑体"/>
          <w:sz w:val="30"/>
          <w:szCs w:val="24"/>
          <w:highlight w:val="none"/>
          <w:lang w:val="en-US"/>
        </w:rPr>
        <w:t>九、《国有资本经营预算财政拨款收入支出决算表》</w:t>
      </w:r>
    </w:p>
    <w:p>
      <w:pPr>
        <w:pStyle w:val="3"/>
        <w:keepNext/>
        <w:keepLines/>
        <w:spacing w:line="800" w:lineRule="exact"/>
        <w:ind w:firstLine="600"/>
        <w:rPr>
          <w:rFonts w:hint="eastAsia" w:ascii="黑体" w:hAnsi="黑体" w:eastAsia="黑体"/>
          <w:sz w:val="30"/>
          <w:szCs w:val="24"/>
          <w:highlight w:val="none"/>
          <w:lang w:val="en-US"/>
        </w:rPr>
      </w:pPr>
      <w:r>
        <w:rPr>
          <w:rFonts w:hint="eastAsia" w:ascii="黑体" w:hAnsi="黑体" w:eastAsia="黑体"/>
          <w:sz w:val="30"/>
          <w:szCs w:val="24"/>
          <w:highlight w:val="none"/>
          <w:lang w:val="en-US"/>
        </w:rPr>
        <w:t>十、《一般公共预算财政拨款“三公”经费支出决算表》</w:t>
      </w:r>
    </w:p>
    <w:p>
      <w:pPr>
        <w:pStyle w:val="3"/>
        <w:keepNext/>
        <w:keepLines/>
        <w:spacing w:line="800" w:lineRule="exact"/>
        <w:ind w:firstLine="600"/>
        <w:rPr>
          <w:rFonts w:hint="eastAsia" w:ascii="黑体" w:hAnsi="黑体" w:eastAsia="黑体"/>
          <w:sz w:val="30"/>
          <w:szCs w:val="24"/>
          <w:highlight w:val="none"/>
          <w:lang w:val="en-US"/>
        </w:rPr>
      </w:pPr>
      <w:r>
        <w:rPr>
          <w:rFonts w:hint="eastAsia" w:ascii="黑体" w:hAnsi="黑体" w:eastAsia="黑体"/>
          <w:sz w:val="30"/>
          <w:szCs w:val="24"/>
          <w:highlight w:val="none"/>
          <w:lang w:val="en-US"/>
        </w:rPr>
        <w:t>十一、《项目支出决算表》</w:t>
      </w:r>
    </w:p>
    <w:p>
      <w:pPr>
        <w:spacing w:line="800" w:lineRule="exact"/>
        <w:rPr>
          <w:rFonts w:hint="eastAsia" w:ascii="楷体" w:hAnsi="楷体" w:eastAsia="楷体"/>
          <w:sz w:val="30"/>
          <w:szCs w:val="24"/>
          <w:highlight w:val="none"/>
          <w:lang w:val="en-US"/>
        </w:rPr>
      </w:pPr>
      <w:r>
        <w:rPr>
          <w:rFonts w:hint="eastAsia" w:ascii="楷体" w:hAnsi="楷体" w:eastAsia="楷体"/>
          <w:sz w:val="30"/>
          <w:szCs w:val="24"/>
          <w:highlight w:val="none"/>
          <w:lang w:val="en-US"/>
        </w:rPr>
        <w:t>注：以上决算公开表均作为附表，附于决算公开说明文档后。</w:t>
      </w:r>
    </w:p>
    <w:p>
      <w:pPr>
        <w:spacing w:line="600" w:lineRule="exact"/>
        <w:rPr>
          <w:rFonts w:hint="eastAsia" w:ascii="黑体" w:hAnsi="黑体" w:eastAsia="黑体"/>
          <w:b/>
          <w:sz w:val="30"/>
          <w:szCs w:val="24"/>
          <w:highlight w:val="none"/>
          <w:lang w:val="en-US"/>
        </w:rPr>
      </w:pPr>
      <w:r>
        <w:rPr>
          <w:rFonts w:hint="default" w:ascii="Times New Roman" w:hAnsi="Times New Roman" w:eastAsia="Times New Roman"/>
          <w:sz w:val="24"/>
          <w:szCs w:val="24"/>
          <w:highlight w:val="none"/>
          <w:lang w:val="en-US"/>
        </w:rPr>
        <w:br w:type="page"/>
      </w:r>
      <w:r>
        <w:rPr>
          <w:rFonts w:hint="default" w:ascii="Times New Roman" w:hAnsi="Times New Roman" w:eastAsia="Times New Roman"/>
          <w:sz w:val="24"/>
          <w:szCs w:val="24"/>
          <w:highlight w:val="none"/>
          <w:lang w:val="en-US"/>
        </w:rPr>
        <w:t xml:space="preserve">   </w:t>
      </w:r>
      <w:r>
        <w:rPr>
          <w:rFonts w:hint="eastAsia" w:ascii="黑体" w:hAnsi="黑体" w:eastAsia="黑体"/>
          <w:sz w:val="32"/>
          <w:szCs w:val="24"/>
          <w:highlight w:val="none"/>
          <w:lang w:val="en-US"/>
        </w:rPr>
        <w:t xml:space="preserve"> </w:t>
      </w:r>
      <w:r>
        <w:rPr>
          <w:rFonts w:hint="eastAsia" w:ascii="黑体" w:hAnsi="黑体" w:eastAsia="黑体"/>
          <w:b/>
          <w:sz w:val="30"/>
          <w:szCs w:val="24"/>
          <w:highlight w:val="none"/>
          <w:lang w:val="en-US"/>
        </w:rPr>
        <w:t>十二、关于空表的说明</w:t>
      </w:r>
    </w:p>
    <w:p>
      <w:pPr>
        <w:spacing w:line="600" w:lineRule="exact"/>
        <w:ind w:firstLine="600"/>
        <w:rPr>
          <w:rFonts w:hint="eastAsia" w:ascii="Times New Roman" w:hAnsi="Times New Roman" w:eastAsia="仿宋_GB2312"/>
          <w:sz w:val="30"/>
          <w:szCs w:val="24"/>
          <w:highlight w:val="none"/>
          <w:lang w:val="en-US"/>
        </w:rPr>
      </w:pPr>
      <w:r>
        <w:rPr>
          <w:rFonts w:hint="eastAsia" w:ascii="Times New Roman" w:hAnsi="Times New Roman" w:eastAsia="仿宋_GB2312"/>
          <w:sz w:val="30"/>
          <w:szCs w:val="24"/>
          <w:highlight w:val="none"/>
          <w:lang w:val="en-US" w:eastAsia="zh-CN"/>
        </w:rPr>
        <w:t>1</w:t>
      </w:r>
      <w:r>
        <w:rPr>
          <w:rFonts w:hint="eastAsia" w:ascii="Times New Roman" w:hAnsi="Times New Roman" w:eastAsia="仿宋_GB2312"/>
          <w:sz w:val="30"/>
          <w:szCs w:val="24"/>
          <w:highlight w:val="none"/>
          <w:lang w:val="en-US"/>
        </w:rPr>
        <w:t>.天津市</w:t>
      </w:r>
      <w:r>
        <w:rPr>
          <w:rFonts w:hint="eastAsia" w:ascii="Times New Roman" w:hAnsi="Times New Roman" w:eastAsia="仿宋_GB2312"/>
          <w:sz w:val="30"/>
          <w:szCs w:val="24"/>
          <w:highlight w:val="none"/>
          <w:lang w:val="en-US" w:eastAsia="zh-CN"/>
        </w:rPr>
        <w:t>滨海新区大港中医医院</w:t>
      </w:r>
      <w:r>
        <w:rPr>
          <w:rFonts w:hint="eastAsia" w:ascii="Times New Roman" w:hAnsi="Times New Roman" w:eastAsia="仿宋_GB2312"/>
          <w:sz w:val="30"/>
          <w:szCs w:val="24"/>
          <w:highlight w:val="none"/>
          <w:lang w:val="en-US"/>
        </w:rPr>
        <w:t>2022年度政府性基金预算财政拨款收入支出决算表为空表。</w:t>
      </w:r>
    </w:p>
    <w:p>
      <w:pPr>
        <w:spacing w:line="600" w:lineRule="exact"/>
        <w:ind w:firstLine="600"/>
        <w:rPr>
          <w:rFonts w:hint="eastAsia" w:ascii="Times New Roman" w:hAnsi="Times New Roman" w:eastAsia="仿宋_GB2312"/>
          <w:sz w:val="30"/>
          <w:szCs w:val="24"/>
          <w:highlight w:val="none"/>
          <w:lang w:val="en-US"/>
        </w:rPr>
      </w:pPr>
      <w:r>
        <w:rPr>
          <w:rFonts w:hint="eastAsia" w:ascii="Times New Roman" w:hAnsi="Times New Roman" w:eastAsia="仿宋_GB2312"/>
          <w:sz w:val="30"/>
          <w:szCs w:val="24"/>
          <w:highlight w:val="none"/>
          <w:lang w:val="en-US" w:eastAsia="zh-CN"/>
        </w:rPr>
        <w:t>2</w:t>
      </w:r>
      <w:r>
        <w:rPr>
          <w:rFonts w:hint="eastAsia" w:ascii="Times New Roman" w:hAnsi="Times New Roman" w:eastAsia="仿宋_GB2312"/>
          <w:sz w:val="30"/>
          <w:szCs w:val="24"/>
          <w:highlight w:val="none"/>
          <w:lang w:val="en-US"/>
        </w:rPr>
        <w:t>.天津市</w:t>
      </w:r>
      <w:r>
        <w:rPr>
          <w:rFonts w:hint="eastAsia" w:ascii="Times New Roman" w:hAnsi="Times New Roman" w:eastAsia="仿宋_GB2312"/>
          <w:sz w:val="30"/>
          <w:szCs w:val="24"/>
          <w:highlight w:val="none"/>
          <w:lang w:val="en-US" w:eastAsia="zh-CN"/>
        </w:rPr>
        <w:t>滨海新区大港中医医院</w:t>
      </w:r>
      <w:r>
        <w:rPr>
          <w:rFonts w:hint="eastAsia" w:ascii="Times New Roman" w:hAnsi="Times New Roman" w:eastAsia="仿宋_GB2312"/>
          <w:sz w:val="30"/>
          <w:szCs w:val="24"/>
          <w:highlight w:val="none"/>
          <w:lang w:val="en-US"/>
        </w:rPr>
        <w:t>2022年度国有资本经营预算财政拨款收入支出决算表为空表。</w:t>
      </w:r>
    </w:p>
    <w:p>
      <w:pPr>
        <w:spacing w:line="600" w:lineRule="exact"/>
        <w:ind w:firstLine="600"/>
        <w:rPr>
          <w:rFonts w:hint="eastAsia" w:ascii="Times New Roman" w:hAnsi="Times New Roman" w:eastAsia="仿宋_GB2312"/>
          <w:sz w:val="30"/>
          <w:szCs w:val="24"/>
          <w:highlight w:val="none"/>
          <w:lang w:val="en-US"/>
        </w:rPr>
      </w:pPr>
      <w:r>
        <w:rPr>
          <w:rFonts w:hint="eastAsia" w:ascii="Times New Roman" w:hAnsi="Times New Roman" w:eastAsia="仿宋_GB2312"/>
          <w:sz w:val="30"/>
          <w:szCs w:val="24"/>
          <w:highlight w:val="none"/>
          <w:lang w:val="en-US" w:eastAsia="zh-CN"/>
        </w:rPr>
        <w:t>3</w:t>
      </w:r>
      <w:r>
        <w:rPr>
          <w:rFonts w:hint="eastAsia" w:ascii="Times New Roman" w:hAnsi="Times New Roman" w:eastAsia="仿宋_GB2312"/>
          <w:sz w:val="30"/>
          <w:szCs w:val="24"/>
          <w:highlight w:val="none"/>
          <w:lang w:val="en-US"/>
        </w:rPr>
        <w:t>.天津市</w:t>
      </w:r>
      <w:r>
        <w:rPr>
          <w:rFonts w:hint="eastAsia" w:ascii="Times New Roman" w:hAnsi="Times New Roman" w:eastAsia="仿宋_GB2312"/>
          <w:sz w:val="30"/>
          <w:szCs w:val="24"/>
          <w:highlight w:val="none"/>
          <w:lang w:val="en-US" w:eastAsia="zh-CN"/>
        </w:rPr>
        <w:t>滨海新区大港中医医院</w:t>
      </w:r>
      <w:r>
        <w:rPr>
          <w:rFonts w:hint="eastAsia" w:ascii="Times New Roman" w:hAnsi="Times New Roman" w:eastAsia="仿宋_GB2312"/>
          <w:sz w:val="30"/>
          <w:szCs w:val="24"/>
          <w:highlight w:val="none"/>
          <w:lang w:val="en-US"/>
        </w:rPr>
        <w:t>2022年度一般公共预算财政拨款</w:t>
      </w:r>
      <w:r>
        <w:rPr>
          <w:rFonts w:hint="default" w:ascii="Times New Roman" w:hAnsi="Times New Roman" w:eastAsia="仿宋_GB2312"/>
          <w:sz w:val="30"/>
          <w:szCs w:val="24"/>
          <w:highlight w:val="none"/>
          <w:lang w:val="en-US"/>
        </w:rPr>
        <w:t>“</w:t>
      </w:r>
      <w:r>
        <w:rPr>
          <w:rFonts w:hint="eastAsia" w:ascii="Times New Roman" w:hAnsi="Times New Roman" w:eastAsia="仿宋_GB2312"/>
          <w:sz w:val="30"/>
          <w:szCs w:val="24"/>
          <w:highlight w:val="none"/>
          <w:lang w:val="en-US"/>
        </w:rPr>
        <w:t>三公</w:t>
      </w:r>
      <w:r>
        <w:rPr>
          <w:rFonts w:hint="default" w:ascii="Times New Roman" w:hAnsi="Times New Roman" w:eastAsia="仿宋_GB2312"/>
          <w:sz w:val="30"/>
          <w:szCs w:val="24"/>
          <w:highlight w:val="none"/>
          <w:lang w:val="en-US"/>
        </w:rPr>
        <w:t>”</w:t>
      </w:r>
      <w:r>
        <w:rPr>
          <w:rFonts w:hint="eastAsia" w:ascii="Times New Roman" w:hAnsi="Times New Roman" w:eastAsia="仿宋_GB2312"/>
          <w:sz w:val="30"/>
          <w:szCs w:val="24"/>
          <w:highlight w:val="none"/>
          <w:lang w:val="en-US"/>
        </w:rPr>
        <w:t>经费支出决算表为空表。</w:t>
      </w:r>
    </w:p>
    <w:p>
      <w:pPr>
        <w:spacing w:line="640" w:lineRule="exact"/>
        <w:ind w:firstLine="600"/>
        <w:rPr>
          <w:rFonts w:hint="eastAsia" w:ascii="楷体" w:hAnsi="楷体" w:eastAsia="楷体"/>
          <w:sz w:val="30"/>
          <w:szCs w:val="24"/>
          <w:highlight w:val="none"/>
          <w:lang w:val="en-US"/>
        </w:rPr>
      </w:pPr>
    </w:p>
    <w:p>
      <w:pPr>
        <w:spacing w:line="640" w:lineRule="exact"/>
        <w:ind w:firstLine="600"/>
        <w:rPr>
          <w:rFonts w:hint="eastAsia" w:ascii="楷体" w:hAnsi="楷体" w:eastAsia="楷体"/>
          <w:sz w:val="30"/>
          <w:szCs w:val="24"/>
          <w:highlight w:val="none"/>
          <w:lang w:val="en-US"/>
        </w:rPr>
      </w:pPr>
    </w:p>
    <w:p>
      <w:pPr>
        <w:spacing w:line="640" w:lineRule="exact"/>
        <w:ind w:firstLine="600"/>
        <w:rPr>
          <w:rFonts w:hint="eastAsia" w:ascii="楷体" w:hAnsi="楷体" w:eastAsia="楷体"/>
          <w:sz w:val="30"/>
          <w:szCs w:val="24"/>
          <w:highlight w:val="none"/>
          <w:lang w:val="en-US"/>
        </w:rPr>
      </w:pPr>
    </w:p>
    <w:p>
      <w:pPr>
        <w:spacing w:line="640" w:lineRule="exact"/>
        <w:ind w:firstLine="600"/>
        <w:rPr>
          <w:rFonts w:hint="eastAsia" w:ascii="楷体" w:hAnsi="楷体" w:eastAsia="楷体"/>
          <w:sz w:val="30"/>
          <w:szCs w:val="24"/>
          <w:highlight w:val="none"/>
          <w:lang w:val="en-US"/>
        </w:rPr>
      </w:pPr>
    </w:p>
    <w:p>
      <w:pPr>
        <w:spacing w:line="640" w:lineRule="exact"/>
        <w:ind w:firstLine="600"/>
        <w:rPr>
          <w:rFonts w:hint="eastAsia" w:ascii="楷体" w:hAnsi="楷体" w:eastAsia="楷体"/>
          <w:sz w:val="30"/>
          <w:szCs w:val="24"/>
          <w:highlight w:val="none"/>
          <w:lang w:val="en-US"/>
        </w:rPr>
      </w:pPr>
    </w:p>
    <w:p>
      <w:pPr>
        <w:spacing w:line="640" w:lineRule="exact"/>
        <w:ind w:firstLine="600"/>
        <w:rPr>
          <w:rFonts w:hint="eastAsia" w:ascii="楷体" w:hAnsi="楷体" w:eastAsia="楷体"/>
          <w:sz w:val="30"/>
          <w:szCs w:val="24"/>
          <w:highlight w:val="none"/>
          <w:lang w:val="en-US"/>
        </w:rPr>
      </w:pPr>
    </w:p>
    <w:p>
      <w:pPr>
        <w:spacing w:line="640" w:lineRule="exact"/>
        <w:ind w:firstLine="600"/>
        <w:rPr>
          <w:rFonts w:hint="eastAsia" w:ascii="楷体" w:hAnsi="楷体" w:eastAsia="楷体"/>
          <w:sz w:val="30"/>
          <w:szCs w:val="24"/>
          <w:highlight w:val="none"/>
          <w:lang w:val="en-US"/>
        </w:rPr>
      </w:pPr>
    </w:p>
    <w:p>
      <w:pPr>
        <w:spacing w:line="640" w:lineRule="exact"/>
        <w:ind w:firstLine="600"/>
        <w:rPr>
          <w:rFonts w:hint="eastAsia" w:ascii="楷体" w:hAnsi="楷体" w:eastAsia="楷体"/>
          <w:sz w:val="30"/>
          <w:szCs w:val="24"/>
          <w:highlight w:val="none"/>
          <w:lang w:val="en-US"/>
        </w:rPr>
      </w:pPr>
    </w:p>
    <w:p>
      <w:pPr>
        <w:spacing w:line="640" w:lineRule="exact"/>
        <w:ind w:firstLine="600"/>
        <w:rPr>
          <w:rFonts w:hint="eastAsia" w:ascii="楷体" w:hAnsi="楷体" w:eastAsia="楷体"/>
          <w:sz w:val="30"/>
          <w:szCs w:val="24"/>
          <w:highlight w:val="none"/>
          <w:lang w:val="en-US"/>
        </w:rPr>
      </w:pPr>
    </w:p>
    <w:p>
      <w:pPr>
        <w:spacing w:line="640" w:lineRule="exact"/>
        <w:ind w:firstLine="600"/>
        <w:rPr>
          <w:rFonts w:hint="eastAsia" w:ascii="楷体" w:hAnsi="楷体" w:eastAsia="楷体"/>
          <w:sz w:val="30"/>
          <w:szCs w:val="24"/>
          <w:highlight w:val="none"/>
          <w:lang w:val="en-US"/>
        </w:rPr>
      </w:pPr>
    </w:p>
    <w:p>
      <w:pPr>
        <w:spacing w:line="640" w:lineRule="exact"/>
        <w:ind w:firstLine="600"/>
        <w:rPr>
          <w:rFonts w:hint="eastAsia" w:ascii="楷体" w:hAnsi="楷体" w:eastAsia="楷体"/>
          <w:sz w:val="30"/>
          <w:szCs w:val="24"/>
          <w:highlight w:val="none"/>
          <w:lang w:val="en-US"/>
        </w:rPr>
      </w:pPr>
    </w:p>
    <w:p>
      <w:pPr>
        <w:pStyle w:val="2"/>
        <w:keepNext/>
        <w:keepLines/>
        <w:spacing w:line="600" w:lineRule="exact"/>
        <w:jc w:val="center"/>
        <w:rPr>
          <w:rFonts w:hint="eastAsia" w:ascii="方正小标宋简体" w:hAnsi="方正小标宋简体" w:eastAsia="方正小标宋简体"/>
          <w:b/>
          <w:kern w:val="44"/>
          <w:sz w:val="44"/>
          <w:szCs w:val="24"/>
          <w:highlight w:val="none"/>
          <w:lang w:val="en-US"/>
        </w:rPr>
      </w:pPr>
    </w:p>
    <w:p>
      <w:pPr>
        <w:pStyle w:val="2"/>
        <w:keepNext/>
        <w:keepLines/>
        <w:spacing w:line="600" w:lineRule="exact"/>
        <w:jc w:val="center"/>
        <w:rPr>
          <w:rFonts w:hint="eastAsia" w:ascii="方正小标宋简体" w:hAnsi="方正小标宋简体" w:eastAsia="方正小标宋简体"/>
          <w:kern w:val="44"/>
          <w:sz w:val="44"/>
          <w:szCs w:val="24"/>
          <w:highlight w:val="none"/>
          <w:lang w:val="en-US"/>
        </w:rPr>
      </w:pPr>
      <w:r>
        <w:rPr>
          <w:rFonts w:hint="eastAsia" w:ascii="方正小标宋简体" w:hAnsi="方正小标宋简体" w:eastAsia="方正小标宋简体"/>
          <w:kern w:val="44"/>
          <w:sz w:val="44"/>
          <w:szCs w:val="24"/>
          <w:highlight w:val="none"/>
          <w:lang w:val="en-US"/>
        </w:rPr>
        <w:t>第三部分  2022年度部门决算情况说明</w:t>
      </w:r>
    </w:p>
    <w:p>
      <w:pPr>
        <w:spacing w:line="580" w:lineRule="exact"/>
        <w:ind w:firstLine="600"/>
        <w:rPr>
          <w:rFonts w:hint="eastAsia" w:ascii="黑体" w:hAnsi="黑体" w:eastAsia="黑体"/>
          <w:kern w:val="2"/>
          <w:sz w:val="30"/>
          <w:szCs w:val="24"/>
          <w:highlight w:val="none"/>
          <w:lang w:val="zh-CN"/>
        </w:rPr>
      </w:pPr>
    </w:p>
    <w:p>
      <w:pPr>
        <w:pStyle w:val="3"/>
        <w:keepNext/>
        <w:keepLines/>
        <w:spacing w:line="600" w:lineRule="exact"/>
        <w:ind w:firstLine="602"/>
        <w:rPr>
          <w:rFonts w:hint="eastAsia" w:ascii="黑体" w:hAnsi="黑体" w:eastAsia="黑体"/>
          <w:b/>
          <w:sz w:val="32"/>
          <w:szCs w:val="24"/>
          <w:highlight w:val="none"/>
          <w:lang w:val="zh-CN"/>
        </w:rPr>
      </w:pPr>
      <w:r>
        <w:rPr>
          <w:rFonts w:hint="eastAsia" w:ascii="黑体" w:hAnsi="黑体" w:eastAsia="黑体"/>
          <w:b/>
          <w:sz w:val="30"/>
          <w:szCs w:val="24"/>
          <w:highlight w:val="none"/>
          <w:lang w:val="zh-CN"/>
        </w:rPr>
        <w:t>一、收入支出决算总体情况说明</w:t>
      </w:r>
    </w:p>
    <w:p>
      <w:pPr>
        <w:spacing w:line="600" w:lineRule="exact"/>
        <w:ind w:firstLine="600"/>
        <w:jc w:val="both"/>
        <w:rPr>
          <w:rFonts w:hint="eastAsia" w:ascii="Times New Roman" w:hAnsi="Times New Roman" w:eastAsia="仿宋_GB2312"/>
          <w:sz w:val="30"/>
          <w:szCs w:val="24"/>
          <w:highlight w:val="none"/>
          <w:lang w:val="zh-CN" w:eastAsia="zh-CN"/>
        </w:rPr>
      </w:pPr>
      <w:r>
        <w:rPr>
          <w:rFonts w:hint="eastAsia" w:ascii="Times New Roman" w:hAnsi="Times New Roman" w:eastAsia="仿宋_GB2312"/>
          <w:sz w:val="30"/>
          <w:szCs w:val="24"/>
          <w:highlight w:val="none"/>
          <w:lang w:val="zh-CN" w:eastAsia="zh-CN"/>
        </w:rPr>
        <w:t>天津市滨海新区大港中医医院</w:t>
      </w:r>
      <w:r>
        <w:rPr>
          <w:rFonts w:hint="default" w:ascii="Times New Roman" w:hAnsi="Times New Roman" w:eastAsia="仿宋_GB2312"/>
          <w:sz w:val="30"/>
          <w:szCs w:val="24"/>
          <w:highlight w:val="none"/>
          <w:lang w:val="zh-CN" w:eastAsia="zh-CN"/>
        </w:rPr>
        <w:t>2022</w:t>
      </w:r>
      <w:r>
        <w:rPr>
          <w:rFonts w:hint="eastAsia" w:ascii="Times New Roman" w:hAnsi="Times New Roman" w:eastAsia="仿宋_GB2312"/>
          <w:sz w:val="30"/>
          <w:szCs w:val="24"/>
          <w:highlight w:val="none"/>
          <w:lang w:val="zh-CN" w:eastAsia="zh-CN"/>
        </w:rPr>
        <w:t>年度收入、支出决算总计</w:t>
      </w:r>
      <w:r>
        <w:rPr>
          <w:rFonts w:hint="default" w:ascii="Times New Roman" w:hAnsi="Times New Roman" w:eastAsia="仿宋_GB2312"/>
          <w:sz w:val="30"/>
          <w:szCs w:val="24"/>
          <w:highlight w:val="none"/>
          <w:lang w:val="zh-CN" w:eastAsia="zh-CN"/>
        </w:rPr>
        <w:t>87,468,485.98</w:t>
      </w:r>
      <w:r>
        <w:rPr>
          <w:rFonts w:hint="eastAsia" w:ascii="Times New Roman" w:hAnsi="Times New Roman" w:eastAsia="仿宋_GB2312"/>
          <w:sz w:val="30"/>
          <w:szCs w:val="24"/>
          <w:highlight w:val="none"/>
          <w:lang w:val="en-US" w:eastAsia="zh-CN"/>
        </w:rPr>
        <w:t>元，与</w:t>
      </w:r>
      <w:r>
        <w:rPr>
          <w:rFonts w:hint="default" w:ascii="Times New Roman" w:hAnsi="Times New Roman" w:eastAsia="仿宋_GB2312"/>
          <w:sz w:val="30"/>
          <w:szCs w:val="24"/>
          <w:highlight w:val="none"/>
          <w:lang w:val="en-US" w:eastAsia="zh-CN"/>
        </w:rPr>
        <w:t>2021</w:t>
      </w:r>
      <w:r>
        <w:rPr>
          <w:rFonts w:hint="eastAsia" w:ascii="Times New Roman" w:hAnsi="Times New Roman" w:eastAsia="仿宋_GB2312"/>
          <w:sz w:val="30"/>
          <w:szCs w:val="24"/>
          <w:highlight w:val="none"/>
          <w:lang w:val="en-US" w:eastAsia="zh-CN"/>
        </w:rPr>
        <w:t>年度相比，收、支总计各减少</w:t>
      </w:r>
      <w:r>
        <w:rPr>
          <w:rFonts w:hint="default" w:ascii="Times New Roman" w:hAnsi="Times New Roman" w:eastAsia="仿宋_GB2312"/>
          <w:sz w:val="30"/>
          <w:szCs w:val="24"/>
          <w:highlight w:val="none"/>
          <w:lang w:val="en-US" w:eastAsia="zh-CN"/>
        </w:rPr>
        <w:t>3,158,602.70</w:t>
      </w:r>
      <w:r>
        <w:rPr>
          <w:rFonts w:hint="eastAsia" w:ascii="Times New Roman" w:hAnsi="Times New Roman" w:eastAsia="仿宋_GB2312"/>
          <w:sz w:val="30"/>
          <w:szCs w:val="24"/>
          <w:highlight w:val="none"/>
          <w:lang w:val="en-US" w:eastAsia="zh-CN"/>
        </w:rPr>
        <w:t>元，下降</w:t>
      </w:r>
      <w:r>
        <w:rPr>
          <w:rFonts w:hint="default" w:ascii="Times New Roman" w:hAnsi="Times New Roman" w:eastAsia="仿宋_GB2312"/>
          <w:sz w:val="30"/>
          <w:szCs w:val="24"/>
          <w:highlight w:val="none"/>
          <w:lang w:val="en-US" w:eastAsia="zh-CN"/>
        </w:rPr>
        <w:t>3.49</w:t>
      </w:r>
      <w:r>
        <w:rPr>
          <w:rFonts w:hint="eastAsia" w:ascii="Times New Roman" w:hAnsi="Times New Roman" w:eastAsia="仿宋_GB2312"/>
          <w:sz w:val="30"/>
          <w:szCs w:val="24"/>
          <w:highlight w:val="none"/>
          <w:lang w:val="en-US" w:eastAsia="zh-CN"/>
        </w:rPr>
        <w:t>%，</w:t>
      </w:r>
      <w:r>
        <w:rPr>
          <w:rFonts w:hint="eastAsia" w:ascii="Times New Roman" w:hAnsi="Times New Roman" w:eastAsia="仿宋_GB2312"/>
          <w:sz w:val="30"/>
          <w:szCs w:val="24"/>
          <w:highlight w:val="none"/>
          <w:lang w:val="zh-CN" w:eastAsia="zh-CN"/>
        </w:rPr>
        <w:t>主要原因是：疫情影响门诊和住院患者减少，所以事业收入减少，人员费用减少。</w:t>
      </w:r>
    </w:p>
    <w:p>
      <w:pPr>
        <w:pStyle w:val="3"/>
        <w:keepNext/>
        <w:keepLines/>
        <w:spacing w:line="600" w:lineRule="exact"/>
        <w:ind w:firstLine="602"/>
        <w:rPr>
          <w:rFonts w:hint="eastAsia" w:ascii="黑体" w:hAnsi="黑体" w:eastAsia="黑体"/>
          <w:b/>
          <w:sz w:val="30"/>
          <w:szCs w:val="24"/>
          <w:highlight w:val="none"/>
          <w:lang w:val="zh-CN"/>
        </w:rPr>
      </w:pPr>
      <w:r>
        <w:rPr>
          <w:rFonts w:hint="eastAsia" w:ascii="黑体" w:hAnsi="黑体" w:eastAsia="黑体"/>
          <w:b/>
          <w:sz w:val="30"/>
          <w:szCs w:val="24"/>
          <w:highlight w:val="none"/>
          <w:lang w:val="zh-CN"/>
        </w:rPr>
        <w:t>二、</w:t>
      </w:r>
      <w:r>
        <w:rPr>
          <w:rFonts w:hint="eastAsia" w:ascii="黑体" w:hAnsi="黑体" w:eastAsia="黑体"/>
          <w:b/>
          <w:sz w:val="30"/>
          <w:szCs w:val="24"/>
          <w:highlight w:val="none"/>
          <w:lang w:val="en-US"/>
        </w:rPr>
        <w:t>收入决算情况</w:t>
      </w:r>
      <w:r>
        <w:rPr>
          <w:rFonts w:hint="eastAsia" w:ascii="黑体" w:hAnsi="黑体" w:eastAsia="黑体"/>
          <w:b/>
          <w:sz w:val="30"/>
          <w:szCs w:val="24"/>
          <w:highlight w:val="none"/>
          <w:lang w:val="zh-CN"/>
        </w:rPr>
        <w:t>说明</w:t>
      </w:r>
    </w:p>
    <w:p>
      <w:pPr>
        <w:spacing w:line="600" w:lineRule="exact"/>
        <w:ind w:firstLine="600"/>
        <w:jc w:val="both"/>
        <w:rPr>
          <w:rFonts w:hint="eastAsia"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zh-CN" w:eastAsia="zh-CN"/>
        </w:rPr>
        <w:t>天津市滨海新区大港中医医院</w:t>
      </w:r>
      <w:r>
        <w:rPr>
          <w:rFonts w:hint="default" w:ascii="Times New Roman" w:hAnsi="Times New Roman" w:eastAsia="仿宋_GB2312"/>
          <w:sz w:val="30"/>
          <w:szCs w:val="24"/>
          <w:highlight w:val="none"/>
          <w:lang w:val="zh-CN" w:eastAsia="zh-CN"/>
        </w:rPr>
        <w:t>2022</w:t>
      </w:r>
      <w:r>
        <w:rPr>
          <w:rFonts w:hint="eastAsia" w:ascii="Times New Roman" w:hAnsi="Times New Roman" w:eastAsia="仿宋_GB2312"/>
          <w:sz w:val="30"/>
          <w:szCs w:val="24"/>
          <w:highlight w:val="none"/>
          <w:lang w:val="zh-CN" w:eastAsia="zh-CN"/>
        </w:rPr>
        <w:t>年度本年收入合计</w:t>
      </w:r>
      <w:r>
        <w:rPr>
          <w:rFonts w:hint="default" w:ascii="Times New Roman" w:hAnsi="Times New Roman" w:eastAsia="仿宋_GB2312"/>
          <w:sz w:val="30"/>
          <w:szCs w:val="24"/>
          <w:highlight w:val="none"/>
          <w:lang w:val="zh-CN" w:eastAsia="zh-CN"/>
        </w:rPr>
        <w:t>87,468,485.98</w:t>
      </w:r>
      <w:r>
        <w:rPr>
          <w:rFonts w:hint="eastAsia" w:ascii="Times New Roman" w:hAnsi="Times New Roman" w:eastAsia="仿宋_GB2312"/>
          <w:sz w:val="30"/>
          <w:szCs w:val="24"/>
          <w:highlight w:val="none"/>
          <w:lang w:val="en-US" w:eastAsia="zh-CN"/>
        </w:rPr>
        <w:t>元，与</w:t>
      </w:r>
      <w:r>
        <w:rPr>
          <w:rFonts w:hint="default" w:ascii="Times New Roman" w:hAnsi="Times New Roman" w:eastAsia="仿宋_GB2312"/>
          <w:sz w:val="30"/>
          <w:szCs w:val="24"/>
          <w:highlight w:val="none"/>
          <w:lang w:val="en-US" w:eastAsia="zh-CN"/>
        </w:rPr>
        <w:t>2021</w:t>
      </w:r>
      <w:r>
        <w:rPr>
          <w:rFonts w:hint="eastAsia" w:ascii="Times New Roman" w:hAnsi="Times New Roman" w:eastAsia="仿宋_GB2312"/>
          <w:sz w:val="30"/>
          <w:szCs w:val="24"/>
          <w:highlight w:val="none"/>
          <w:lang w:val="en-US" w:eastAsia="zh-CN"/>
        </w:rPr>
        <w:t>年度相比减少</w:t>
      </w:r>
      <w:r>
        <w:rPr>
          <w:rFonts w:hint="default" w:ascii="Times New Roman" w:hAnsi="Times New Roman" w:eastAsia="仿宋_GB2312"/>
          <w:sz w:val="30"/>
          <w:szCs w:val="24"/>
          <w:highlight w:val="none"/>
          <w:lang w:val="en-US" w:eastAsia="zh-CN"/>
        </w:rPr>
        <w:t>2,760,802.30</w:t>
      </w:r>
      <w:r>
        <w:rPr>
          <w:rFonts w:hint="eastAsia" w:ascii="Times New Roman" w:hAnsi="Times New Roman" w:eastAsia="仿宋_GB2312"/>
          <w:sz w:val="30"/>
          <w:szCs w:val="24"/>
          <w:highlight w:val="none"/>
          <w:lang w:val="en-US" w:eastAsia="zh-CN"/>
        </w:rPr>
        <w:t>元，</w:t>
      </w:r>
      <w:r>
        <w:rPr>
          <w:rFonts w:hint="eastAsia" w:ascii="Times New Roman" w:hAnsi="Times New Roman" w:eastAsia="仿宋_GB2312"/>
          <w:sz w:val="30"/>
          <w:szCs w:val="24"/>
          <w:highlight w:val="none"/>
          <w:lang w:val="zh-CN" w:eastAsia="zh-CN"/>
        </w:rPr>
        <w:t>主要原因是：疫情影响门诊和住院患者减少，事业收入减少。</w:t>
      </w:r>
      <w:r>
        <w:rPr>
          <w:rFonts w:hint="eastAsia" w:ascii="Times New Roman" w:hAnsi="Times New Roman" w:eastAsia="仿宋_GB2312"/>
          <w:sz w:val="30"/>
          <w:szCs w:val="24"/>
          <w:highlight w:val="none"/>
          <w:lang w:val="en-US" w:eastAsia="zh-CN"/>
        </w:rPr>
        <w:t>其中：</w:t>
      </w:r>
      <w:r>
        <w:rPr>
          <w:rFonts w:hint="eastAsia" w:ascii="Times New Roman" w:hAnsi="Times New Roman" w:eastAsia="仿宋_GB2312"/>
          <w:sz w:val="30"/>
          <w:szCs w:val="24"/>
          <w:highlight w:val="none"/>
          <w:lang w:val="zh-CN" w:eastAsia="zh-CN"/>
        </w:rPr>
        <w:t>一般公共预算财政拨款收入11,708,792.40元，占13.39%；事业收入75,695,974.00元，占86.54%；其他收入63,719.58元，占0.07%。</w:t>
      </w:r>
    </w:p>
    <w:p>
      <w:pPr>
        <w:pStyle w:val="3"/>
        <w:keepNext/>
        <w:keepLines/>
        <w:spacing w:line="600" w:lineRule="exact"/>
        <w:ind w:firstLine="602"/>
        <w:rPr>
          <w:rFonts w:hint="eastAsia" w:ascii="黑体" w:hAnsi="黑体" w:eastAsia="黑体"/>
          <w:b/>
          <w:sz w:val="30"/>
          <w:szCs w:val="24"/>
          <w:highlight w:val="none"/>
          <w:lang w:val="en-US"/>
        </w:rPr>
      </w:pPr>
      <w:r>
        <w:rPr>
          <w:rFonts w:hint="eastAsia" w:ascii="黑体" w:hAnsi="黑体" w:eastAsia="黑体"/>
          <w:b/>
          <w:sz w:val="30"/>
          <w:szCs w:val="24"/>
          <w:highlight w:val="none"/>
          <w:lang w:val="zh-CN"/>
        </w:rPr>
        <w:t>三、支出</w:t>
      </w:r>
      <w:r>
        <w:rPr>
          <w:rFonts w:hint="eastAsia" w:ascii="黑体" w:hAnsi="黑体" w:eastAsia="黑体"/>
          <w:b/>
          <w:sz w:val="30"/>
          <w:szCs w:val="24"/>
          <w:highlight w:val="none"/>
          <w:lang w:val="en-US"/>
        </w:rPr>
        <w:t>决算情况说明</w:t>
      </w:r>
    </w:p>
    <w:p>
      <w:pPr>
        <w:spacing w:line="600" w:lineRule="exact"/>
        <w:ind w:firstLine="600"/>
        <w:jc w:val="both"/>
        <w:rPr>
          <w:rFonts w:hint="eastAsia"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天津市滨海新区大港中医医院2022年度本年支出合计</w:t>
      </w:r>
      <w:r>
        <w:rPr>
          <w:rFonts w:hint="default" w:ascii="Times New Roman" w:hAnsi="Times New Roman" w:eastAsia="仿宋_GB2312"/>
          <w:sz w:val="30"/>
          <w:szCs w:val="24"/>
          <w:highlight w:val="none"/>
          <w:lang w:val="en-US" w:eastAsia="zh-CN"/>
        </w:rPr>
        <w:t>84,192,019.09</w:t>
      </w:r>
      <w:r>
        <w:rPr>
          <w:rFonts w:hint="eastAsia" w:ascii="Times New Roman" w:hAnsi="Times New Roman" w:eastAsia="仿宋_GB2312"/>
          <w:sz w:val="30"/>
          <w:szCs w:val="24"/>
          <w:highlight w:val="none"/>
          <w:lang w:val="en-US" w:eastAsia="zh-CN"/>
        </w:rPr>
        <w:t>元，与</w:t>
      </w:r>
      <w:r>
        <w:rPr>
          <w:rFonts w:hint="default" w:ascii="Times New Roman" w:hAnsi="Times New Roman" w:eastAsia="仿宋_GB2312"/>
          <w:sz w:val="30"/>
          <w:szCs w:val="24"/>
          <w:highlight w:val="none"/>
          <w:lang w:val="en-US" w:eastAsia="zh-CN"/>
        </w:rPr>
        <w:t>2021</w:t>
      </w:r>
      <w:r>
        <w:rPr>
          <w:rFonts w:hint="eastAsia" w:ascii="Times New Roman" w:hAnsi="Times New Roman" w:eastAsia="仿宋_GB2312"/>
          <w:sz w:val="30"/>
          <w:szCs w:val="24"/>
          <w:highlight w:val="none"/>
          <w:lang w:val="en-US" w:eastAsia="zh-CN"/>
        </w:rPr>
        <w:t>年度相比减少</w:t>
      </w:r>
      <w:r>
        <w:rPr>
          <w:rFonts w:hint="default" w:ascii="Times New Roman" w:hAnsi="Times New Roman" w:eastAsia="仿宋_GB2312"/>
          <w:sz w:val="30"/>
          <w:szCs w:val="24"/>
          <w:highlight w:val="none"/>
          <w:lang w:val="en-US" w:eastAsia="zh-CN"/>
        </w:rPr>
        <w:t>5,972,249.18</w:t>
      </w:r>
      <w:r>
        <w:rPr>
          <w:rFonts w:hint="eastAsia" w:ascii="Times New Roman" w:hAnsi="Times New Roman" w:eastAsia="仿宋_GB2312"/>
          <w:sz w:val="30"/>
          <w:szCs w:val="24"/>
          <w:highlight w:val="none"/>
          <w:lang w:val="en-US" w:eastAsia="zh-CN"/>
        </w:rPr>
        <w:t>元，</w:t>
      </w:r>
      <w:r>
        <w:rPr>
          <w:rFonts w:hint="eastAsia" w:ascii="Times New Roman" w:hAnsi="Times New Roman" w:eastAsia="仿宋_GB2312"/>
          <w:sz w:val="30"/>
          <w:szCs w:val="24"/>
          <w:highlight w:val="none"/>
          <w:lang w:val="zh-CN" w:eastAsia="zh-CN"/>
        </w:rPr>
        <w:t>主要原因是：</w:t>
      </w:r>
      <w:r>
        <w:rPr>
          <w:rFonts w:hint="eastAsia" w:ascii="Times New Roman" w:hAnsi="Times New Roman" w:eastAsia="仿宋_GB2312" w:cs="Times New Roman"/>
          <w:sz w:val="30"/>
          <w:szCs w:val="24"/>
          <w:highlight w:val="none"/>
          <w:lang w:val="zh-CN" w:eastAsia="zh-CN"/>
        </w:rPr>
        <w:t>人员费用和商品服务费用减少</w:t>
      </w:r>
      <w:r>
        <w:rPr>
          <w:rFonts w:hint="eastAsia" w:ascii="Times New Roman" w:hAnsi="Times New Roman" w:eastAsia="仿宋_GB2312"/>
          <w:sz w:val="30"/>
          <w:szCs w:val="24"/>
          <w:highlight w:val="none"/>
          <w:lang w:val="zh-CN" w:eastAsia="zh-CN"/>
        </w:rPr>
        <w:t>。</w:t>
      </w:r>
      <w:r>
        <w:rPr>
          <w:rFonts w:hint="eastAsia" w:ascii="Times New Roman" w:hAnsi="Times New Roman" w:eastAsia="仿宋_GB2312"/>
          <w:sz w:val="30"/>
          <w:szCs w:val="24"/>
          <w:highlight w:val="none"/>
          <w:lang w:val="en-US" w:eastAsia="zh-CN"/>
        </w:rPr>
        <w:t>其中：</w:t>
      </w:r>
      <w:r>
        <w:rPr>
          <w:rFonts w:hint="eastAsia" w:ascii="Times New Roman" w:hAnsi="Times New Roman" w:eastAsia="仿宋_GB2312"/>
          <w:sz w:val="30"/>
          <w:szCs w:val="24"/>
          <w:highlight w:val="none"/>
          <w:lang w:val="zh-CN" w:eastAsia="zh-CN"/>
        </w:rPr>
        <w:t>基本支出82,067,762.26元，占97.48%；项目支出2,124,256.83元，占2.52%。</w:t>
      </w:r>
    </w:p>
    <w:p>
      <w:pPr>
        <w:pStyle w:val="3"/>
        <w:keepNext/>
        <w:keepLines/>
        <w:spacing w:line="600" w:lineRule="exact"/>
        <w:ind w:firstLine="602"/>
        <w:rPr>
          <w:rFonts w:hint="eastAsia" w:ascii="黑体" w:hAnsi="黑体" w:eastAsia="黑体"/>
          <w:b/>
          <w:sz w:val="30"/>
          <w:szCs w:val="24"/>
          <w:highlight w:val="none"/>
          <w:lang w:val="zh-CN"/>
        </w:rPr>
      </w:pPr>
      <w:r>
        <w:rPr>
          <w:rFonts w:hint="eastAsia" w:ascii="黑体" w:hAnsi="黑体" w:eastAsia="黑体"/>
          <w:b/>
          <w:sz w:val="30"/>
          <w:szCs w:val="24"/>
          <w:highlight w:val="none"/>
          <w:lang w:val="zh-CN"/>
        </w:rPr>
        <w:t>四、财政拨款收支决算总体情况说明</w:t>
      </w:r>
    </w:p>
    <w:p>
      <w:pPr>
        <w:spacing w:line="580" w:lineRule="exact"/>
        <w:ind w:firstLine="600"/>
        <w:jc w:val="both"/>
        <w:rPr>
          <w:rFonts w:hint="eastAsia" w:ascii="仿宋_GB2312" w:hAnsi="Times New Roman" w:eastAsia="仿宋_GB2312"/>
          <w:sz w:val="32"/>
          <w:szCs w:val="24"/>
          <w:highlight w:val="none"/>
          <w:lang w:val="en-US" w:eastAsia="zh-CN"/>
        </w:rPr>
      </w:pPr>
      <w:r>
        <w:rPr>
          <w:rFonts w:hint="eastAsia" w:ascii="Times New Roman" w:hAnsi="Times New Roman" w:eastAsia="仿宋_GB2312"/>
          <w:sz w:val="30"/>
          <w:szCs w:val="24"/>
          <w:highlight w:val="none"/>
          <w:lang w:val="en-US" w:eastAsia="zh-CN"/>
        </w:rPr>
        <w:t>天津市滨海新区大港中医医院2022年度财政拨款收入、支出决算总计</w:t>
      </w:r>
      <w:r>
        <w:rPr>
          <w:rFonts w:hint="default" w:ascii="Times New Roman" w:hAnsi="Times New Roman" w:eastAsia="仿宋_GB2312"/>
          <w:sz w:val="30"/>
          <w:szCs w:val="24"/>
          <w:highlight w:val="none"/>
          <w:lang w:val="zh-CN" w:eastAsia="zh-CN"/>
        </w:rPr>
        <w:t>11,708,792.40</w:t>
      </w:r>
      <w:r>
        <w:rPr>
          <w:rFonts w:hint="eastAsia" w:ascii="Times New Roman" w:hAnsi="Times New Roman" w:eastAsia="仿宋_GB2312"/>
          <w:sz w:val="30"/>
          <w:szCs w:val="24"/>
          <w:highlight w:val="none"/>
          <w:lang w:val="en-US" w:eastAsia="zh-CN"/>
        </w:rPr>
        <w:t>元，与</w:t>
      </w:r>
      <w:r>
        <w:rPr>
          <w:rFonts w:hint="default" w:ascii="Times New Roman" w:hAnsi="Times New Roman" w:eastAsia="仿宋_GB2312"/>
          <w:sz w:val="30"/>
          <w:szCs w:val="24"/>
          <w:highlight w:val="none"/>
          <w:lang w:val="en-US" w:eastAsia="zh-CN"/>
        </w:rPr>
        <w:t>2021</w:t>
      </w:r>
      <w:r>
        <w:rPr>
          <w:rFonts w:hint="eastAsia" w:ascii="Times New Roman" w:hAnsi="Times New Roman" w:eastAsia="仿宋_GB2312"/>
          <w:sz w:val="30"/>
          <w:szCs w:val="24"/>
          <w:highlight w:val="none"/>
          <w:lang w:val="en-US" w:eastAsia="zh-CN"/>
        </w:rPr>
        <w:t>年度相比，财政拨款收、支总计各增加</w:t>
      </w:r>
      <w:r>
        <w:rPr>
          <w:rFonts w:hint="default" w:ascii="Times New Roman" w:hAnsi="Times New Roman" w:eastAsia="仿宋_GB2312"/>
          <w:sz w:val="30"/>
          <w:szCs w:val="24"/>
          <w:highlight w:val="none"/>
          <w:lang w:val="en-US" w:eastAsia="zh-CN"/>
        </w:rPr>
        <w:t>585,099.66</w:t>
      </w:r>
      <w:r>
        <w:rPr>
          <w:rFonts w:hint="eastAsia" w:ascii="Times New Roman" w:hAnsi="Times New Roman" w:eastAsia="仿宋_GB2312"/>
          <w:sz w:val="30"/>
          <w:szCs w:val="24"/>
          <w:highlight w:val="none"/>
          <w:lang w:val="en-US" w:eastAsia="zh-CN"/>
        </w:rPr>
        <w:t>元，增长</w:t>
      </w:r>
      <w:r>
        <w:rPr>
          <w:rFonts w:hint="default" w:ascii="Times New Roman" w:hAnsi="Times New Roman" w:eastAsia="仿宋_GB2312"/>
          <w:sz w:val="30"/>
          <w:szCs w:val="24"/>
          <w:highlight w:val="none"/>
          <w:lang w:val="en-US" w:eastAsia="zh-CN"/>
        </w:rPr>
        <w:t>5.26%</w:t>
      </w:r>
      <w:r>
        <w:rPr>
          <w:rFonts w:hint="eastAsia" w:ascii="Times New Roman" w:hAnsi="Times New Roman" w:eastAsia="仿宋_GB2312"/>
          <w:sz w:val="30"/>
          <w:szCs w:val="24"/>
          <w:highlight w:val="none"/>
          <w:lang w:val="en-US" w:eastAsia="zh-CN"/>
        </w:rPr>
        <w:t>，</w:t>
      </w:r>
      <w:r>
        <w:rPr>
          <w:rFonts w:hint="eastAsia" w:ascii="Times New Roman" w:hAnsi="Times New Roman" w:eastAsia="仿宋_GB2312"/>
          <w:sz w:val="30"/>
          <w:szCs w:val="24"/>
          <w:highlight w:val="none"/>
          <w:lang w:val="zh-CN" w:eastAsia="zh-CN"/>
        </w:rPr>
        <w:t>主要原因是：</w:t>
      </w:r>
      <w:r>
        <w:rPr>
          <w:rFonts w:hint="eastAsia" w:ascii="Times New Roman" w:hAnsi="Times New Roman" w:eastAsia="仿宋_GB2312" w:cs="Times New Roman"/>
          <w:sz w:val="30"/>
          <w:szCs w:val="24"/>
          <w:highlight w:val="none"/>
          <w:lang w:val="zh-CN" w:eastAsia="zh-CN"/>
        </w:rPr>
        <w:t>财政项目基本卫生公共服务收入跟突发公共卫生事件应急处理收入增加</w:t>
      </w:r>
      <w:r>
        <w:rPr>
          <w:rFonts w:hint="eastAsia" w:ascii="Times New Roman" w:hAnsi="Times New Roman" w:eastAsia="仿宋_GB2312"/>
          <w:sz w:val="30"/>
          <w:szCs w:val="24"/>
          <w:highlight w:val="none"/>
          <w:lang w:val="zh-CN" w:eastAsia="zh-CN"/>
        </w:rPr>
        <w:t>。</w:t>
      </w:r>
    </w:p>
    <w:p>
      <w:pPr>
        <w:pStyle w:val="3"/>
        <w:keepNext/>
        <w:keepLines/>
        <w:spacing w:line="600" w:lineRule="exact"/>
        <w:ind w:firstLine="602"/>
        <w:rPr>
          <w:rFonts w:hint="eastAsia" w:ascii="黑体" w:hAnsi="黑体" w:eastAsia="黑体"/>
          <w:b/>
          <w:sz w:val="30"/>
          <w:szCs w:val="24"/>
          <w:highlight w:val="none"/>
          <w:lang w:val="en-US"/>
        </w:rPr>
      </w:pPr>
      <w:r>
        <w:rPr>
          <w:rFonts w:hint="eastAsia" w:ascii="黑体" w:hAnsi="黑体" w:eastAsia="黑体"/>
          <w:b/>
          <w:sz w:val="30"/>
          <w:szCs w:val="24"/>
          <w:highlight w:val="none"/>
          <w:lang w:val="en-US"/>
        </w:rPr>
        <w:t>五、一般公共预算财政拨款支出决算情况说明</w:t>
      </w:r>
    </w:p>
    <w:p>
      <w:pPr>
        <w:spacing w:line="600" w:lineRule="exact"/>
        <w:ind w:left="480"/>
        <w:rPr>
          <w:rFonts w:hint="eastAsia" w:ascii="楷体" w:hAnsi="楷体" w:eastAsia="楷体"/>
          <w:b/>
          <w:sz w:val="30"/>
          <w:szCs w:val="24"/>
          <w:highlight w:val="none"/>
          <w:lang w:val="en-US"/>
        </w:rPr>
      </w:pPr>
      <w:r>
        <w:rPr>
          <w:rFonts w:hint="eastAsia" w:ascii="楷体" w:hAnsi="楷体" w:eastAsia="楷体"/>
          <w:b/>
          <w:sz w:val="30"/>
          <w:szCs w:val="24"/>
          <w:highlight w:val="none"/>
          <w:lang w:val="en-US"/>
        </w:rPr>
        <w:t>（一）总体情况</w:t>
      </w:r>
    </w:p>
    <w:p>
      <w:pPr>
        <w:spacing w:beforeLines="0" w:afterLines="0" w:line="580" w:lineRule="exact"/>
        <w:ind w:firstLine="600"/>
        <w:jc w:val="both"/>
        <w:rPr>
          <w:rFonts w:hint="eastAsia" w:ascii="仿宋_GB2312" w:hAnsi="Times New Roman" w:eastAsia="仿宋_GB2312"/>
          <w:sz w:val="32"/>
          <w:szCs w:val="24"/>
          <w:highlight w:val="none"/>
          <w:lang w:val="en-US" w:eastAsia="zh-CN"/>
        </w:rPr>
      </w:pPr>
      <w:r>
        <w:rPr>
          <w:rFonts w:hint="eastAsia" w:ascii="Times New Roman" w:hAnsi="Times New Roman" w:eastAsia="仿宋_GB2312"/>
          <w:sz w:val="30"/>
          <w:szCs w:val="24"/>
          <w:highlight w:val="none"/>
          <w:lang w:val="en-US" w:eastAsia="zh-CN"/>
        </w:rPr>
        <w:t>天津市滨海新区大港中医医院2022年度部门决算一般公共预算财政拨款支出</w:t>
      </w:r>
      <w:r>
        <w:rPr>
          <w:rFonts w:hint="eastAsia" w:ascii="Times New Roman" w:hAnsi="Times New Roman" w:eastAsia="仿宋_GB2312"/>
          <w:sz w:val="30"/>
          <w:szCs w:val="24"/>
          <w:highlight w:val="none"/>
          <w:lang w:val="zh-CN" w:eastAsia="zh-CN"/>
        </w:rPr>
        <w:t>合</w:t>
      </w:r>
      <w:r>
        <w:rPr>
          <w:rFonts w:hint="eastAsia" w:ascii="Times New Roman" w:hAnsi="Times New Roman" w:eastAsia="仿宋_GB2312"/>
          <w:sz w:val="30"/>
          <w:szCs w:val="24"/>
          <w:highlight w:val="none"/>
          <w:lang w:val="en-US" w:eastAsia="zh-CN"/>
        </w:rPr>
        <w:t>计</w:t>
      </w:r>
      <w:r>
        <w:rPr>
          <w:rFonts w:hint="default" w:ascii="Times New Roman" w:hAnsi="Times New Roman" w:eastAsia="仿宋_GB2312"/>
          <w:sz w:val="30"/>
          <w:szCs w:val="24"/>
          <w:highlight w:val="none"/>
          <w:lang w:val="en-US" w:eastAsia="zh-CN"/>
        </w:rPr>
        <w:t>11,708,792.40</w:t>
      </w:r>
      <w:r>
        <w:rPr>
          <w:rFonts w:hint="eastAsia" w:ascii="Times New Roman" w:hAnsi="Times New Roman" w:eastAsia="仿宋_GB2312"/>
          <w:sz w:val="30"/>
          <w:szCs w:val="24"/>
          <w:highlight w:val="none"/>
          <w:lang w:val="en-US" w:eastAsia="zh-CN"/>
        </w:rPr>
        <w:t>元，占本年支出合计的</w:t>
      </w:r>
      <w:r>
        <w:rPr>
          <w:rFonts w:hint="default" w:ascii="Times New Roman" w:hAnsi="Times New Roman" w:eastAsia="仿宋_GB2312"/>
          <w:sz w:val="30"/>
          <w:szCs w:val="24"/>
          <w:highlight w:val="none"/>
          <w:lang w:val="en-US" w:eastAsia="zh-CN"/>
        </w:rPr>
        <w:t>13.91%</w:t>
      </w:r>
      <w:r>
        <w:rPr>
          <w:rFonts w:hint="eastAsia" w:ascii="Times New Roman" w:hAnsi="Times New Roman" w:eastAsia="仿宋_GB2312"/>
          <w:sz w:val="30"/>
          <w:szCs w:val="24"/>
          <w:highlight w:val="none"/>
          <w:lang w:val="en-US" w:eastAsia="zh-CN"/>
        </w:rPr>
        <w:t>，与</w:t>
      </w:r>
      <w:r>
        <w:rPr>
          <w:rFonts w:hint="default" w:ascii="Times New Roman" w:hAnsi="Times New Roman" w:eastAsia="仿宋_GB2312"/>
          <w:sz w:val="30"/>
          <w:szCs w:val="24"/>
          <w:highlight w:val="none"/>
          <w:lang w:val="en-US" w:eastAsia="zh-CN"/>
        </w:rPr>
        <w:t>2021</w:t>
      </w:r>
      <w:r>
        <w:rPr>
          <w:rFonts w:hint="eastAsia" w:ascii="Times New Roman" w:hAnsi="Times New Roman" w:eastAsia="仿宋_GB2312"/>
          <w:sz w:val="30"/>
          <w:szCs w:val="24"/>
          <w:highlight w:val="none"/>
          <w:lang w:val="en-US" w:eastAsia="zh-CN"/>
        </w:rPr>
        <w:t>年度相比，增加</w:t>
      </w:r>
      <w:r>
        <w:rPr>
          <w:rFonts w:hint="default" w:ascii="Times New Roman" w:hAnsi="Times New Roman" w:eastAsia="仿宋_GB2312"/>
          <w:sz w:val="30"/>
          <w:szCs w:val="24"/>
          <w:highlight w:val="none"/>
          <w:lang w:val="en-US" w:eastAsia="zh-CN"/>
        </w:rPr>
        <w:t>585,501.71</w:t>
      </w:r>
      <w:r>
        <w:rPr>
          <w:rFonts w:hint="eastAsia" w:ascii="Times New Roman" w:hAnsi="Times New Roman" w:eastAsia="仿宋_GB2312"/>
          <w:sz w:val="30"/>
          <w:szCs w:val="24"/>
          <w:highlight w:val="none"/>
          <w:lang w:val="en-US" w:eastAsia="zh-CN"/>
        </w:rPr>
        <w:t>元，增长</w:t>
      </w:r>
      <w:r>
        <w:rPr>
          <w:rFonts w:hint="default" w:ascii="Times New Roman" w:hAnsi="Times New Roman" w:eastAsia="仿宋_GB2312"/>
          <w:sz w:val="30"/>
          <w:szCs w:val="24"/>
          <w:highlight w:val="none"/>
          <w:lang w:val="en-US" w:eastAsia="zh-CN"/>
        </w:rPr>
        <w:t>5.26%</w:t>
      </w:r>
      <w:r>
        <w:rPr>
          <w:rFonts w:hint="eastAsia" w:ascii="Times New Roman" w:hAnsi="Times New Roman" w:eastAsia="仿宋_GB2312"/>
          <w:sz w:val="30"/>
          <w:szCs w:val="24"/>
          <w:highlight w:val="none"/>
          <w:lang w:val="en-US" w:eastAsia="zh-CN"/>
        </w:rPr>
        <w:t>，</w:t>
      </w:r>
      <w:r>
        <w:rPr>
          <w:rFonts w:hint="eastAsia" w:ascii="Times New Roman" w:hAnsi="Times New Roman" w:eastAsia="仿宋_GB2312"/>
          <w:sz w:val="30"/>
          <w:szCs w:val="24"/>
          <w:highlight w:val="none"/>
          <w:lang w:val="zh-CN" w:eastAsia="zh-CN"/>
        </w:rPr>
        <w:t>主要原因是：</w:t>
      </w:r>
      <w:r>
        <w:rPr>
          <w:rFonts w:hint="eastAsia" w:ascii="Times New Roman" w:hAnsi="Times New Roman" w:eastAsia="仿宋_GB2312" w:cs="Times New Roman"/>
          <w:sz w:val="30"/>
          <w:szCs w:val="24"/>
          <w:highlight w:val="none"/>
          <w:lang w:val="zh-CN" w:eastAsia="zh-CN"/>
        </w:rPr>
        <w:t>财政项目基本卫生公共服务收入跟突发公共卫生事件应急处理收入增加。</w:t>
      </w:r>
    </w:p>
    <w:p>
      <w:pPr>
        <w:spacing w:line="600" w:lineRule="exact"/>
        <w:ind w:left="480"/>
        <w:rPr>
          <w:rFonts w:hint="eastAsia" w:ascii="楷体" w:hAnsi="楷体" w:eastAsia="楷体"/>
          <w:b/>
          <w:sz w:val="30"/>
          <w:szCs w:val="24"/>
          <w:highlight w:val="none"/>
          <w:lang w:val="en-US"/>
        </w:rPr>
      </w:pPr>
      <w:r>
        <w:rPr>
          <w:rFonts w:hint="eastAsia" w:ascii="楷体" w:hAnsi="楷体" w:eastAsia="楷体"/>
          <w:b/>
          <w:sz w:val="30"/>
          <w:szCs w:val="24"/>
          <w:highlight w:val="none"/>
          <w:lang w:val="en-US"/>
        </w:rPr>
        <w:t>（二）</w:t>
      </w:r>
      <w:r>
        <w:rPr>
          <w:rFonts w:hint="eastAsia" w:ascii="楷体" w:hAnsi="楷体" w:eastAsia="楷体"/>
          <w:b/>
          <w:sz w:val="30"/>
          <w:szCs w:val="24"/>
          <w:highlight w:val="none"/>
          <w:lang w:val="zh-CN"/>
        </w:rPr>
        <w:t>支出结构</w:t>
      </w:r>
      <w:r>
        <w:rPr>
          <w:rFonts w:hint="eastAsia" w:ascii="楷体" w:hAnsi="楷体" w:eastAsia="楷体"/>
          <w:b/>
          <w:sz w:val="30"/>
          <w:szCs w:val="24"/>
          <w:highlight w:val="none"/>
          <w:lang w:val="en-US"/>
        </w:rPr>
        <w:t>情况</w:t>
      </w:r>
    </w:p>
    <w:p>
      <w:pPr>
        <w:spacing w:line="580" w:lineRule="exact"/>
        <w:ind w:firstLine="600"/>
        <w:rPr>
          <w:rFonts w:hint="eastAsia" w:ascii="Times New Roman" w:hAnsi="Times New Roman" w:eastAsia="仿宋_GB2312"/>
          <w:sz w:val="30"/>
          <w:szCs w:val="24"/>
          <w:highlight w:val="none"/>
          <w:lang w:val="zh-CN" w:eastAsia="zh-CN"/>
        </w:rPr>
      </w:pPr>
      <w:r>
        <w:rPr>
          <w:rFonts w:hint="eastAsia" w:ascii="Times New Roman" w:hAnsi="Times New Roman" w:eastAsia="仿宋_GB2312"/>
          <w:sz w:val="30"/>
          <w:szCs w:val="24"/>
          <w:highlight w:val="none"/>
          <w:lang w:val="en-US" w:eastAsia="zh-CN"/>
        </w:rPr>
        <w:t>2022年度一般公共预算财政拨款支出</w:t>
      </w:r>
      <w:r>
        <w:rPr>
          <w:rFonts w:hint="default" w:ascii="Times New Roman" w:hAnsi="Times New Roman" w:eastAsia="仿宋_GB2312"/>
          <w:sz w:val="30"/>
          <w:szCs w:val="24"/>
          <w:highlight w:val="none"/>
          <w:lang w:val="en-US" w:eastAsia="zh-CN"/>
        </w:rPr>
        <w:t>11,708,792.40</w:t>
      </w:r>
      <w:r>
        <w:rPr>
          <w:rFonts w:hint="eastAsia" w:ascii="Times New Roman" w:hAnsi="Times New Roman" w:eastAsia="仿宋_GB2312"/>
          <w:sz w:val="30"/>
          <w:szCs w:val="24"/>
          <w:highlight w:val="none"/>
          <w:lang w:val="en-US" w:eastAsia="zh-CN"/>
        </w:rPr>
        <w:t>元，主要用于以下方面：</w:t>
      </w:r>
      <w:r>
        <w:rPr>
          <w:rFonts w:hint="eastAsia" w:ascii="Times New Roman" w:hAnsi="Times New Roman" w:eastAsia="仿宋_GB2312"/>
          <w:sz w:val="30"/>
          <w:szCs w:val="24"/>
          <w:highlight w:val="none"/>
          <w:lang w:val="zh-CN" w:eastAsia="zh-CN"/>
        </w:rPr>
        <w:t>卫生健康支出11,708,792.40元，占100.00%。</w:t>
      </w:r>
    </w:p>
    <w:p>
      <w:pPr>
        <w:spacing w:line="600" w:lineRule="exact"/>
        <w:ind w:left="480"/>
        <w:rPr>
          <w:rFonts w:hint="eastAsia" w:ascii="楷体" w:hAnsi="楷体" w:eastAsia="楷体"/>
          <w:b/>
          <w:sz w:val="30"/>
          <w:szCs w:val="24"/>
          <w:highlight w:val="none"/>
          <w:lang w:val="en-US"/>
        </w:rPr>
      </w:pPr>
      <w:r>
        <w:rPr>
          <w:rFonts w:hint="eastAsia" w:ascii="楷体" w:hAnsi="楷体" w:eastAsia="楷体"/>
          <w:b/>
          <w:sz w:val="30"/>
          <w:szCs w:val="24"/>
          <w:highlight w:val="none"/>
          <w:lang w:val="en-US"/>
        </w:rPr>
        <w:t>（三）具体情况</w:t>
      </w:r>
    </w:p>
    <w:p>
      <w:pPr>
        <w:spacing w:line="580" w:lineRule="exact"/>
        <w:ind w:firstLine="600"/>
        <w:jc w:val="both"/>
        <w:rPr>
          <w:rFonts w:hint="eastAsia"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2022年度一般公共预算财政拨款支出年初预算为</w:t>
      </w:r>
      <w:r>
        <w:rPr>
          <w:rFonts w:hint="default" w:ascii="Times New Roman" w:hAnsi="Times New Roman" w:eastAsia="仿宋_GB2312"/>
          <w:sz w:val="30"/>
          <w:szCs w:val="24"/>
          <w:highlight w:val="none"/>
          <w:lang w:val="en-US" w:eastAsia="zh-CN"/>
        </w:rPr>
        <w:t>9,464,600.00</w:t>
      </w:r>
      <w:r>
        <w:rPr>
          <w:rFonts w:hint="eastAsia" w:ascii="Times New Roman" w:hAnsi="Times New Roman" w:eastAsia="仿宋_GB2312"/>
          <w:sz w:val="30"/>
          <w:szCs w:val="24"/>
          <w:highlight w:val="none"/>
          <w:lang w:val="en-US" w:eastAsia="zh-CN"/>
        </w:rPr>
        <w:t>元，支出决算为</w:t>
      </w:r>
      <w:r>
        <w:rPr>
          <w:rFonts w:hint="default" w:ascii="Times New Roman" w:hAnsi="Times New Roman" w:eastAsia="仿宋_GB2312"/>
          <w:sz w:val="30"/>
          <w:szCs w:val="24"/>
          <w:highlight w:val="none"/>
          <w:lang w:val="en-US" w:eastAsia="zh-CN"/>
        </w:rPr>
        <w:t>11,708,792.40</w:t>
      </w:r>
      <w:r>
        <w:rPr>
          <w:rFonts w:hint="eastAsia" w:ascii="Times New Roman" w:hAnsi="Times New Roman" w:eastAsia="仿宋_GB2312"/>
          <w:sz w:val="30"/>
          <w:szCs w:val="24"/>
          <w:highlight w:val="none"/>
          <w:lang w:val="en-US" w:eastAsia="zh-CN"/>
        </w:rPr>
        <w:t>元，完成年初预算的</w:t>
      </w:r>
      <w:r>
        <w:rPr>
          <w:rFonts w:hint="default" w:ascii="Times New Roman" w:hAnsi="Times New Roman" w:eastAsia="仿宋_GB2312"/>
          <w:sz w:val="30"/>
          <w:szCs w:val="24"/>
          <w:highlight w:val="none"/>
          <w:lang w:val="en-US" w:eastAsia="zh-CN"/>
        </w:rPr>
        <w:t>123.71</w:t>
      </w:r>
      <w:r>
        <w:rPr>
          <w:rFonts w:hint="eastAsia" w:ascii="Times New Roman" w:hAnsi="Times New Roman" w:eastAsia="仿宋_GB2312"/>
          <w:sz w:val="30"/>
          <w:szCs w:val="24"/>
          <w:highlight w:val="none"/>
          <w:lang w:val="en-US" w:eastAsia="zh-CN"/>
        </w:rPr>
        <w:t>%。其中：</w:t>
      </w:r>
    </w:p>
    <w:p>
      <w:pPr>
        <w:numPr>
          <w:ilvl w:val="0"/>
          <w:numId w:val="0"/>
        </w:numPr>
        <w:spacing w:line="580" w:lineRule="exact"/>
        <w:jc w:val="both"/>
        <w:rPr>
          <w:rFonts w:hint="eastAsia"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 xml:space="preserve">    1.卫生健康支出（类）公立医院（款）中医（民族）医院（项）年初预算为9464600元，支出决算为</w:t>
      </w:r>
      <w:r>
        <w:rPr>
          <w:rFonts w:hint="eastAsia" w:ascii="Times New Roman" w:hAnsi="Times New Roman" w:eastAsia="仿宋_GB2312" w:cs="Times New Roman"/>
          <w:sz w:val="30"/>
          <w:szCs w:val="24"/>
          <w:highlight w:val="none"/>
          <w:lang w:val="en-US" w:eastAsia="zh-CN"/>
        </w:rPr>
        <w:t>9639386.4</w:t>
      </w:r>
      <w:r>
        <w:rPr>
          <w:rFonts w:hint="eastAsia" w:ascii="Times New Roman" w:hAnsi="Times New Roman" w:eastAsia="仿宋_GB2312"/>
          <w:sz w:val="30"/>
          <w:szCs w:val="24"/>
          <w:highlight w:val="none"/>
          <w:lang w:val="en-US" w:eastAsia="zh-CN"/>
        </w:rPr>
        <w:t>元，完成年初预算的123.71%，决算数大于年初预算数的主要原因是：</w:t>
      </w:r>
      <w:r>
        <w:rPr>
          <w:rFonts w:hint="eastAsia" w:ascii="Times New Roman" w:hAnsi="Times New Roman" w:eastAsia="仿宋_GB2312" w:cs="Times New Roman"/>
          <w:sz w:val="30"/>
          <w:szCs w:val="24"/>
          <w:highlight w:val="none"/>
          <w:lang w:val="en-US" w:eastAsia="zh-CN"/>
        </w:rPr>
        <w:t>年初预算数不含退休人员支出预算</w:t>
      </w:r>
      <w:r>
        <w:rPr>
          <w:rFonts w:hint="eastAsia" w:eastAsia="仿宋_GB2312" w:cs="Times New Roman"/>
          <w:sz w:val="30"/>
          <w:szCs w:val="24"/>
          <w:highlight w:val="none"/>
          <w:lang w:val="en-US" w:eastAsia="zh-CN"/>
        </w:rPr>
        <w:t>和公用经费预算</w:t>
      </w:r>
      <w:r>
        <w:rPr>
          <w:rFonts w:hint="eastAsia" w:ascii="Times New Roman" w:hAnsi="Times New Roman" w:eastAsia="仿宋_GB2312" w:cs="Times New Roman"/>
          <w:sz w:val="30"/>
          <w:szCs w:val="24"/>
          <w:highlight w:val="none"/>
          <w:lang w:val="en-US" w:eastAsia="zh-CN"/>
        </w:rPr>
        <w:t>。</w:t>
      </w:r>
    </w:p>
    <w:p>
      <w:pPr>
        <w:numPr>
          <w:ilvl w:val="0"/>
          <w:numId w:val="0"/>
        </w:numPr>
        <w:spacing w:beforeLines="0" w:afterLines="0" w:line="580" w:lineRule="exact"/>
        <w:ind w:firstLine="600" w:firstLineChars="200"/>
        <w:jc w:val="both"/>
        <w:rPr>
          <w:rFonts w:hint="eastAsia" w:ascii="Times New Roman" w:hAnsi="Times New Roman" w:eastAsia="仿宋_GB2312" w:cs="Times New Roman"/>
          <w:sz w:val="30"/>
          <w:szCs w:val="24"/>
          <w:highlight w:val="none"/>
          <w:lang w:val="en-US" w:eastAsia="zh-CN"/>
        </w:rPr>
      </w:pPr>
      <w:r>
        <w:rPr>
          <w:rFonts w:hint="eastAsia" w:ascii="Times New Roman" w:hAnsi="Times New Roman" w:eastAsia="仿宋_GB2312"/>
          <w:sz w:val="30"/>
          <w:szCs w:val="24"/>
          <w:highlight w:val="none"/>
          <w:lang w:val="en-US" w:eastAsia="zh-CN"/>
        </w:rPr>
        <w:t>2.卫生健康支出（类）</w:t>
      </w:r>
      <w:r>
        <w:rPr>
          <w:rFonts w:hint="eastAsia" w:ascii="Times New Roman" w:hAnsi="Times New Roman" w:eastAsia="仿宋_GB2312" w:cs="Times New Roman"/>
          <w:sz w:val="30"/>
          <w:szCs w:val="24"/>
          <w:highlight w:val="none"/>
          <w:lang w:val="en-US" w:eastAsia="zh-CN"/>
        </w:rPr>
        <w:t>公共卫生</w:t>
      </w:r>
      <w:r>
        <w:rPr>
          <w:rFonts w:hint="eastAsia" w:ascii="Times New Roman" w:hAnsi="Times New Roman" w:eastAsia="仿宋_GB2312"/>
          <w:sz w:val="30"/>
          <w:szCs w:val="24"/>
          <w:highlight w:val="none"/>
          <w:lang w:val="en-US" w:eastAsia="zh-CN"/>
        </w:rPr>
        <w:t>（款）</w:t>
      </w:r>
      <w:r>
        <w:rPr>
          <w:rFonts w:hint="eastAsia" w:ascii="Times New Roman" w:hAnsi="Times New Roman" w:eastAsia="仿宋_GB2312" w:cs="Times New Roman"/>
          <w:sz w:val="30"/>
          <w:szCs w:val="24"/>
          <w:highlight w:val="none"/>
          <w:lang w:val="en-US" w:eastAsia="zh-CN"/>
        </w:rPr>
        <w:t>基本公共卫生服务</w:t>
      </w:r>
      <w:r>
        <w:rPr>
          <w:rFonts w:hint="eastAsia" w:ascii="Times New Roman" w:hAnsi="Times New Roman" w:eastAsia="仿宋_GB2312"/>
          <w:sz w:val="30"/>
          <w:szCs w:val="24"/>
          <w:highlight w:val="none"/>
          <w:lang w:val="en-US" w:eastAsia="zh-CN"/>
        </w:rPr>
        <w:t>（项）年初预算为</w:t>
      </w:r>
      <w:r>
        <w:rPr>
          <w:rFonts w:hint="eastAsia" w:eastAsia="仿宋_GB2312"/>
          <w:sz w:val="30"/>
          <w:szCs w:val="24"/>
          <w:highlight w:val="none"/>
          <w:lang w:val="en-US" w:eastAsia="zh-CN"/>
        </w:rPr>
        <w:t>0</w:t>
      </w:r>
      <w:r>
        <w:rPr>
          <w:rFonts w:hint="eastAsia" w:ascii="Times New Roman" w:hAnsi="Times New Roman" w:eastAsia="仿宋_GB2312"/>
          <w:sz w:val="30"/>
          <w:szCs w:val="24"/>
          <w:highlight w:val="none"/>
          <w:lang w:val="en-US" w:eastAsia="zh-CN"/>
        </w:rPr>
        <w:t>元，</w:t>
      </w:r>
      <w:r>
        <w:rPr>
          <w:rFonts w:hint="eastAsia" w:eastAsia="仿宋_GB2312"/>
          <w:sz w:val="30"/>
          <w:szCs w:val="24"/>
          <w:highlight w:val="none"/>
          <w:lang w:val="en-US" w:eastAsia="zh-CN"/>
        </w:rPr>
        <w:t>追加预算为</w:t>
      </w:r>
      <w:r>
        <w:rPr>
          <w:rFonts w:hint="eastAsia" w:eastAsia="仿宋_GB2312" w:cs="Times New Roman"/>
          <w:sz w:val="30"/>
          <w:szCs w:val="24"/>
          <w:highlight w:val="none"/>
          <w:lang w:val="en-US" w:eastAsia="zh-CN"/>
        </w:rPr>
        <w:t>2030060元，</w:t>
      </w:r>
      <w:r>
        <w:rPr>
          <w:rFonts w:hint="eastAsia" w:ascii="Times New Roman" w:hAnsi="Times New Roman" w:eastAsia="仿宋_GB2312"/>
          <w:sz w:val="30"/>
          <w:szCs w:val="24"/>
          <w:highlight w:val="none"/>
          <w:lang w:val="en-US" w:eastAsia="zh-CN"/>
        </w:rPr>
        <w:t>支出决算为</w:t>
      </w:r>
      <w:r>
        <w:rPr>
          <w:rFonts w:hint="eastAsia" w:ascii="Times New Roman" w:hAnsi="Times New Roman" w:eastAsia="仿宋_GB2312" w:cs="Times New Roman"/>
          <w:sz w:val="30"/>
          <w:szCs w:val="24"/>
          <w:highlight w:val="none"/>
          <w:lang w:val="en-US" w:eastAsia="zh-CN"/>
        </w:rPr>
        <w:t>2030060</w:t>
      </w:r>
      <w:r>
        <w:rPr>
          <w:rFonts w:hint="eastAsia" w:ascii="Times New Roman" w:hAnsi="Times New Roman" w:eastAsia="仿宋_GB2312"/>
          <w:sz w:val="30"/>
          <w:szCs w:val="24"/>
          <w:highlight w:val="none"/>
          <w:lang w:val="en-US" w:eastAsia="zh-CN"/>
        </w:rPr>
        <w:t>元，完成</w:t>
      </w:r>
      <w:r>
        <w:rPr>
          <w:rFonts w:hint="eastAsia" w:eastAsia="仿宋_GB2312"/>
          <w:sz w:val="30"/>
          <w:szCs w:val="24"/>
          <w:highlight w:val="none"/>
          <w:lang w:val="en-US" w:eastAsia="zh-CN"/>
        </w:rPr>
        <w:t>追加</w:t>
      </w:r>
      <w:r>
        <w:rPr>
          <w:rFonts w:hint="eastAsia" w:ascii="Times New Roman" w:hAnsi="Times New Roman" w:eastAsia="仿宋_GB2312"/>
          <w:sz w:val="30"/>
          <w:szCs w:val="24"/>
          <w:highlight w:val="none"/>
          <w:lang w:val="en-US" w:eastAsia="zh-CN"/>
        </w:rPr>
        <w:t>预算的</w:t>
      </w:r>
      <w:r>
        <w:rPr>
          <w:rFonts w:hint="eastAsia" w:eastAsia="仿宋_GB2312"/>
          <w:sz w:val="30"/>
          <w:szCs w:val="24"/>
          <w:highlight w:val="none"/>
          <w:lang w:val="en-US" w:eastAsia="zh-CN"/>
        </w:rPr>
        <w:t>100</w:t>
      </w:r>
      <w:r>
        <w:rPr>
          <w:rFonts w:hint="eastAsia" w:ascii="Times New Roman" w:hAnsi="Times New Roman" w:eastAsia="仿宋_GB2312"/>
          <w:sz w:val="30"/>
          <w:szCs w:val="24"/>
          <w:highlight w:val="none"/>
          <w:lang w:val="en-US" w:eastAsia="zh-CN"/>
        </w:rPr>
        <w:t>%，决算数大于年初预算数的主要原因是：</w:t>
      </w:r>
      <w:r>
        <w:rPr>
          <w:rFonts w:hint="eastAsia" w:ascii="Times" w:hAnsi="Times" w:eastAsia="仿宋_GB2312" w:cs="Times"/>
          <w:sz w:val="30"/>
          <w:szCs w:val="24"/>
          <w:highlight w:val="none"/>
          <w:lang w:val="en-US" w:eastAsia="zh-CN"/>
        </w:rPr>
        <w:t>年度预算执行中追加经费用于基本公共卫生服务。</w:t>
      </w:r>
    </w:p>
    <w:p>
      <w:pPr>
        <w:numPr>
          <w:ilvl w:val="0"/>
          <w:numId w:val="0"/>
        </w:numPr>
        <w:spacing w:beforeLines="0" w:afterLines="0" w:line="580" w:lineRule="exact"/>
        <w:ind w:firstLine="600" w:firstLineChars="200"/>
        <w:jc w:val="both"/>
        <w:rPr>
          <w:rFonts w:hint="default"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3.卫生健康支出（类）</w:t>
      </w:r>
      <w:r>
        <w:rPr>
          <w:rFonts w:hint="eastAsia" w:ascii="Times New Roman" w:hAnsi="Times New Roman" w:eastAsia="仿宋_GB2312" w:cs="Times New Roman"/>
          <w:sz w:val="30"/>
          <w:szCs w:val="24"/>
          <w:highlight w:val="none"/>
          <w:lang w:val="en-US" w:eastAsia="zh-CN"/>
        </w:rPr>
        <w:t>公共卫生</w:t>
      </w:r>
      <w:r>
        <w:rPr>
          <w:rFonts w:hint="eastAsia" w:ascii="Times New Roman" w:hAnsi="Times New Roman" w:eastAsia="仿宋_GB2312"/>
          <w:sz w:val="30"/>
          <w:szCs w:val="24"/>
          <w:highlight w:val="none"/>
          <w:lang w:val="en-US" w:eastAsia="zh-CN"/>
        </w:rPr>
        <w:t>（款）</w:t>
      </w:r>
      <w:r>
        <w:rPr>
          <w:rFonts w:hint="eastAsia" w:ascii="Times New Roman" w:hAnsi="Times New Roman" w:eastAsia="仿宋_GB2312" w:cs="Times New Roman"/>
          <w:sz w:val="30"/>
          <w:szCs w:val="24"/>
          <w:highlight w:val="none"/>
          <w:lang w:val="en-US" w:eastAsia="zh-CN"/>
        </w:rPr>
        <w:t>突发公共卫生事件应急处理</w:t>
      </w:r>
      <w:r>
        <w:rPr>
          <w:rFonts w:hint="eastAsia" w:ascii="Times New Roman" w:hAnsi="Times New Roman" w:eastAsia="仿宋_GB2312"/>
          <w:sz w:val="30"/>
          <w:szCs w:val="24"/>
          <w:highlight w:val="none"/>
          <w:lang w:val="en-US" w:eastAsia="zh-CN"/>
        </w:rPr>
        <w:t>（项）年初预算为</w:t>
      </w:r>
      <w:r>
        <w:rPr>
          <w:rFonts w:hint="eastAsia" w:eastAsia="仿宋_GB2312"/>
          <w:sz w:val="30"/>
          <w:szCs w:val="24"/>
          <w:highlight w:val="none"/>
          <w:lang w:val="en-US" w:eastAsia="zh-CN"/>
        </w:rPr>
        <w:t>0</w:t>
      </w:r>
      <w:r>
        <w:rPr>
          <w:rFonts w:hint="eastAsia" w:ascii="Times New Roman" w:hAnsi="Times New Roman" w:eastAsia="仿宋_GB2312"/>
          <w:sz w:val="30"/>
          <w:szCs w:val="24"/>
          <w:highlight w:val="none"/>
          <w:lang w:val="en-US" w:eastAsia="zh-CN"/>
        </w:rPr>
        <w:t>元，</w:t>
      </w:r>
      <w:r>
        <w:rPr>
          <w:rFonts w:hint="eastAsia" w:eastAsia="仿宋_GB2312"/>
          <w:sz w:val="30"/>
          <w:szCs w:val="24"/>
          <w:highlight w:val="none"/>
          <w:lang w:val="en-US" w:eastAsia="zh-CN"/>
        </w:rPr>
        <w:t>追加预算为</w:t>
      </w:r>
      <w:r>
        <w:rPr>
          <w:rFonts w:hint="eastAsia" w:eastAsia="仿宋_GB2312" w:cs="Times New Roman"/>
          <w:sz w:val="30"/>
          <w:szCs w:val="24"/>
          <w:highlight w:val="none"/>
          <w:lang w:val="en-US" w:eastAsia="zh-CN"/>
        </w:rPr>
        <w:t>39346元，</w:t>
      </w:r>
      <w:r>
        <w:rPr>
          <w:rFonts w:hint="eastAsia" w:ascii="Times New Roman" w:hAnsi="Times New Roman" w:eastAsia="仿宋_GB2312"/>
          <w:sz w:val="30"/>
          <w:szCs w:val="24"/>
          <w:highlight w:val="none"/>
          <w:lang w:val="en-US" w:eastAsia="zh-CN"/>
        </w:rPr>
        <w:t>支出决算为</w:t>
      </w:r>
      <w:r>
        <w:rPr>
          <w:rFonts w:hint="eastAsia" w:eastAsia="仿宋_GB2312" w:cs="Times New Roman"/>
          <w:sz w:val="30"/>
          <w:szCs w:val="24"/>
          <w:highlight w:val="none"/>
          <w:lang w:val="en-US" w:eastAsia="zh-CN"/>
        </w:rPr>
        <w:t>39346</w:t>
      </w:r>
      <w:r>
        <w:rPr>
          <w:rFonts w:hint="eastAsia" w:ascii="Times New Roman" w:hAnsi="Times New Roman" w:eastAsia="仿宋_GB2312"/>
          <w:sz w:val="30"/>
          <w:szCs w:val="24"/>
          <w:highlight w:val="none"/>
          <w:lang w:val="en-US" w:eastAsia="zh-CN"/>
        </w:rPr>
        <w:t>元，完成</w:t>
      </w:r>
      <w:r>
        <w:rPr>
          <w:rFonts w:hint="eastAsia" w:eastAsia="仿宋_GB2312"/>
          <w:sz w:val="30"/>
          <w:szCs w:val="24"/>
          <w:highlight w:val="none"/>
          <w:lang w:val="en-US" w:eastAsia="zh-CN"/>
        </w:rPr>
        <w:t>追加</w:t>
      </w:r>
      <w:r>
        <w:rPr>
          <w:rFonts w:hint="eastAsia" w:ascii="Times New Roman" w:hAnsi="Times New Roman" w:eastAsia="仿宋_GB2312"/>
          <w:sz w:val="30"/>
          <w:szCs w:val="24"/>
          <w:highlight w:val="none"/>
          <w:lang w:val="en-US" w:eastAsia="zh-CN"/>
        </w:rPr>
        <w:t>预算的</w:t>
      </w:r>
      <w:r>
        <w:rPr>
          <w:rFonts w:hint="eastAsia" w:eastAsia="仿宋_GB2312"/>
          <w:sz w:val="30"/>
          <w:szCs w:val="24"/>
          <w:highlight w:val="none"/>
          <w:lang w:val="en-US" w:eastAsia="zh-CN"/>
        </w:rPr>
        <w:t>100</w:t>
      </w:r>
      <w:r>
        <w:rPr>
          <w:rFonts w:hint="eastAsia" w:ascii="Times New Roman" w:hAnsi="Times New Roman" w:eastAsia="仿宋_GB2312"/>
          <w:sz w:val="30"/>
          <w:szCs w:val="24"/>
          <w:highlight w:val="none"/>
          <w:lang w:val="en-US" w:eastAsia="zh-CN"/>
        </w:rPr>
        <w:t>%，决算数大于年初预算数的主要原因是：</w:t>
      </w:r>
      <w:r>
        <w:rPr>
          <w:rFonts w:hint="eastAsia" w:ascii="Times" w:hAnsi="Times" w:eastAsia="仿宋_GB2312" w:cs="Times"/>
          <w:sz w:val="30"/>
          <w:szCs w:val="24"/>
          <w:highlight w:val="none"/>
          <w:lang w:val="en-US" w:eastAsia="zh-CN"/>
        </w:rPr>
        <w:t>年度预算执行中追加经费用于突发公共卫生事件应急处理。</w:t>
      </w:r>
    </w:p>
    <w:p>
      <w:pPr>
        <w:pStyle w:val="3"/>
        <w:keepNext/>
        <w:keepLines/>
        <w:spacing w:line="600" w:lineRule="exact"/>
        <w:ind w:firstLine="602"/>
        <w:rPr>
          <w:rFonts w:hint="eastAsia" w:ascii="黑体" w:hAnsi="黑体" w:eastAsia="黑体"/>
          <w:b/>
          <w:sz w:val="30"/>
          <w:szCs w:val="24"/>
          <w:highlight w:val="none"/>
          <w:lang w:val="en-US"/>
        </w:rPr>
      </w:pPr>
      <w:r>
        <w:rPr>
          <w:rFonts w:hint="eastAsia" w:ascii="黑体" w:hAnsi="黑体" w:eastAsia="黑体"/>
          <w:b/>
          <w:sz w:val="30"/>
          <w:szCs w:val="24"/>
          <w:highlight w:val="none"/>
          <w:lang w:val="en-US"/>
        </w:rPr>
        <w:t>六、一般公共预算财政拨款基本支出决算情况说明</w:t>
      </w:r>
    </w:p>
    <w:p>
      <w:pPr>
        <w:spacing w:line="580" w:lineRule="exact"/>
        <w:ind w:firstLine="600"/>
        <w:jc w:val="both"/>
        <w:rPr>
          <w:rFonts w:hint="eastAsia"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天津市滨海新区大港中医医院2022年度部门决算一般公共预算财政拨款基本支出合计</w:t>
      </w:r>
      <w:r>
        <w:rPr>
          <w:rFonts w:hint="default" w:ascii="Times New Roman" w:hAnsi="Times New Roman" w:eastAsia="仿宋_GB2312"/>
          <w:sz w:val="30"/>
          <w:szCs w:val="24"/>
          <w:highlight w:val="none"/>
          <w:lang w:val="en-US" w:eastAsia="zh-CN"/>
        </w:rPr>
        <w:t>9,584,535.57</w:t>
      </w:r>
      <w:r>
        <w:rPr>
          <w:rFonts w:hint="eastAsia" w:ascii="Times New Roman" w:hAnsi="Times New Roman" w:eastAsia="仿宋_GB2312"/>
          <w:sz w:val="30"/>
          <w:szCs w:val="24"/>
          <w:highlight w:val="none"/>
          <w:lang w:val="en-US" w:eastAsia="zh-CN"/>
        </w:rPr>
        <w:t>元，与</w:t>
      </w:r>
      <w:r>
        <w:rPr>
          <w:rFonts w:hint="default" w:ascii="Times New Roman" w:hAnsi="Times New Roman" w:eastAsia="仿宋_GB2312"/>
          <w:sz w:val="30"/>
          <w:szCs w:val="24"/>
          <w:highlight w:val="none"/>
          <w:lang w:val="en-US" w:eastAsia="zh-CN"/>
        </w:rPr>
        <w:t>2021</w:t>
      </w:r>
      <w:r>
        <w:rPr>
          <w:rFonts w:hint="eastAsia" w:ascii="Times New Roman" w:hAnsi="Times New Roman" w:eastAsia="仿宋_GB2312"/>
          <w:sz w:val="30"/>
          <w:szCs w:val="24"/>
          <w:highlight w:val="none"/>
          <w:lang w:val="en-US" w:eastAsia="zh-CN"/>
        </w:rPr>
        <w:t>年度相比减少</w:t>
      </w:r>
      <w:r>
        <w:rPr>
          <w:rFonts w:hint="default" w:ascii="Times New Roman" w:hAnsi="Times New Roman" w:eastAsia="仿宋_GB2312"/>
          <w:sz w:val="30"/>
          <w:szCs w:val="24"/>
          <w:highlight w:val="none"/>
          <w:lang w:val="en-US" w:eastAsia="zh-CN"/>
        </w:rPr>
        <w:t>754,476.47</w:t>
      </w:r>
      <w:r>
        <w:rPr>
          <w:rFonts w:hint="eastAsia" w:ascii="Times New Roman" w:hAnsi="Times New Roman" w:eastAsia="仿宋_GB2312"/>
          <w:sz w:val="30"/>
          <w:szCs w:val="24"/>
          <w:highlight w:val="none"/>
          <w:lang w:val="en-US" w:eastAsia="zh-CN"/>
        </w:rPr>
        <w:t>元，主要原因是</w:t>
      </w:r>
      <w:r>
        <w:rPr>
          <w:rFonts w:hint="eastAsia" w:ascii="Times New Roman" w:hAnsi="Times New Roman" w:eastAsia="仿宋_GB2312"/>
          <w:sz w:val="30"/>
          <w:szCs w:val="24"/>
          <w:highlight w:val="none"/>
          <w:lang w:val="zh-CN" w:eastAsia="zh-CN"/>
        </w:rPr>
        <w:t>：</w:t>
      </w:r>
      <w:r>
        <w:rPr>
          <w:rFonts w:hint="eastAsia" w:ascii="Times New Roman" w:hAnsi="Times New Roman" w:eastAsia="仿宋_GB2312"/>
          <w:sz w:val="30"/>
          <w:szCs w:val="24"/>
          <w:highlight w:val="none"/>
          <w:lang w:val="en-US" w:eastAsia="zh-CN"/>
        </w:rPr>
        <w:t>2021</w:t>
      </w:r>
      <w:r>
        <w:rPr>
          <w:rFonts w:hint="eastAsia" w:ascii="仿宋_GB2312" w:hAnsi="仿宋_GB2312" w:eastAsia="仿宋_GB2312"/>
          <w:sz w:val="30"/>
          <w:szCs w:val="24"/>
          <w:highlight w:val="none"/>
          <w:lang w:val="en-US" w:eastAsia="zh-CN"/>
        </w:rPr>
        <w:t>年将部分基本公共卫生经费放入基本支出，</w:t>
      </w:r>
      <w:r>
        <w:rPr>
          <w:rFonts w:hint="eastAsia" w:ascii="Times New Roman" w:hAnsi="Times New Roman" w:eastAsia="仿宋_GB2312"/>
          <w:sz w:val="30"/>
          <w:szCs w:val="24"/>
          <w:highlight w:val="none"/>
          <w:lang w:val="en-US" w:eastAsia="zh-CN"/>
        </w:rPr>
        <w:t>2022</w:t>
      </w:r>
      <w:r>
        <w:rPr>
          <w:rFonts w:hint="eastAsia" w:ascii="仿宋_GB2312" w:hAnsi="仿宋_GB2312" w:eastAsia="仿宋_GB2312"/>
          <w:sz w:val="30"/>
          <w:szCs w:val="24"/>
          <w:highlight w:val="none"/>
          <w:lang w:val="en-US" w:eastAsia="zh-CN"/>
        </w:rPr>
        <w:t>年将全部基本公共卫生服务经费放入项目支出</w:t>
      </w:r>
      <w:r>
        <w:rPr>
          <w:rFonts w:hint="eastAsia" w:ascii="Times New Roman" w:hAnsi="Times New Roman" w:eastAsia="仿宋_GB2312"/>
          <w:sz w:val="30"/>
          <w:szCs w:val="24"/>
          <w:highlight w:val="none"/>
          <w:lang w:val="en-US" w:eastAsia="zh-CN"/>
        </w:rPr>
        <w:t>。其中：人员经费</w:t>
      </w:r>
      <w:r>
        <w:rPr>
          <w:rFonts w:hint="default" w:ascii="Times New Roman" w:hAnsi="Times New Roman" w:eastAsia="仿宋_GB2312"/>
          <w:sz w:val="30"/>
          <w:szCs w:val="24"/>
          <w:highlight w:val="none"/>
          <w:lang w:val="en-US" w:eastAsia="zh-CN"/>
        </w:rPr>
        <w:t>9,307,293.00</w:t>
      </w:r>
      <w:r>
        <w:rPr>
          <w:rFonts w:hint="eastAsia" w:ascii="Times New Roman" w:hAnsi="Times New Roman" w:eastAsia="仿宋_GB2312"/>
          <w:sz w:val="30"/>
          <w:szCs w:val="24"/>
          <w:highlight w:val="none"/>
          <w:lang w:val="en-US" w:eastAsia="zh-CN"/>
        </w:rPr>
        <w:t>元，主要包括基本工资、津贴补贴、绩效工资、机关事业单位基本养老保险缴费、职业年金缴费、职工基本医疗保险缴费、其他社会保障缴费、住房公积金、其他工资福利支出、退休费；公用经费</w:t>
      </w:r>
      <w:r>
        <w:rPr>
          <w:rFonts w:hint="default" w:ascii="Times New Roman" w:hAnsi="Times New Roman" w:eastAsia="仿宋_GB2312"/>
          <w:sz w:val="30"/>
          <w:szCs w:val="24"/>
          <w:highlight w:val="none"/>
          <w:lang w:val="en-US" w:eastAsia="zh-CN"/>
        </w:rPr>
        <w:t>277,242.57</w:t>
      </w:r>
      <w:r>
        <w:rPr>
          <w:rFonts w:hint="eastAsia" w:ascii="Times New Roman" w:hAnsi="Times New Roman" w:eastAsia="仿宋_GB2312"/>
          <w:sz w:val="30"/>
          <w:szCs w:val="24"/>
          <w:highlight w:val="none"/>
          <w:lang w:val="en-US" w:eastAsia="zh-CN"/>
        </w:rPr>
        <w:t>元，主要包括取暖费。</w:t>
      </w:r>
    </w:p>
    <w:p>
      <w:pPr>
        <w:pStyle w:val="3"/>
        <w:keepNext/>
        <w:keepLines/>
        <w:spacing w:line="600" w:lineRule="exact"/>
        <w:ind w:firstLine="602"/>
        <w:rPr>
          <w:rFonts w:hint="eastAsia" w:ascii="黑体" w:hAnsi="黑体" w:eastAsia="黑体"/>
          <w:b/>
          <w:sz w:val="32"/>
          <w:szCs w:val="24"/>
          <w:highlight w:val="none"/>
          <w:lang w:val="en-US"/>
        </w:rPr>
      </w:pPr>
      <w:r>
        <w:rPr>
          <w:rFonts w:hint="eastAsia" w:ascii="黑体" w:hAnsi="黑体" w:eastAsia="黑体"/>
          <w:b/>
          <w:sz w:val="30"/>
          <w:szCs w:val="24"/>
          <w:highlight w:val="none"/>
          <w:lang w:val="en-US"/>
        </w:rPr>
        <w:t>七、政府性基金预算财政拨款收支决算情况</w:t>
      </w:r>
    </w:p>
    <w:p>
      <w:pPr>
        <w:spacing w:line="580" w:lineRule="exact"/>
        <w:ind w:firstLine="600"/>
        <w:rPr>
          <w:rFonts w:hint="eastAsia" w:ascii="仿宋_GB2312" w:hAnsi="Times New Roman" w:eastAsia="仿宋_GB2312"/>
          <w:sz w:val="32"/>
          <w:szCs w:val="24"/>
          <w:highlight w:val="none"/>
          <w:lang w:val="en-US" w:eastAsia="zh-CN"/>
        </w:rPr>
      </w:pPr>
      <w:r>
        <w:rPr>
          <w:rFonts w:hint="eastAsia" w:ascii="Times New Roman" w:hAnsi="Times New Roman" w:eastAsia="仿宋_GB2312"/>
          <w:sz w:val="30"/>
          <w:szCs w:val="24"/>
          <w:highlight w:val="none"/>
          <w:lang w:val="en-US" w:eastAsia="zh-CN"/>
        </w:rPr>
        <w:t>天津市滨海新区大港中医医院2022年度无政府性基金预算财政拨款收入、支出和结转结余。</w:t>
      </w:r>
    </w:p>
    <w:p>
      <w:pPr>
        <w:pStyle w:val="3"/>
        <w:keepNext/>
        <w:keepLines/>
        <w:spacing w:line="600" w:lineRule="exact"/>
        <w:ind w:firstLine="602"/>
        <w:rPr>
          <w:rFonts w:hint="eastAsia" w:ascii="黑体" w:hAnsi="黑体" w:eastAsia="黑体"/>
          <w:b/>
          <w:sz w:val="30"/>
          <w:szCs w:val="24"/>
          <w:highlight w:val="none"/>
          <w:lang w:val="en-US"/>
        </w:rPr>
      </w:pPr>
      <w:r>
        <w:rPr>
          <w:rFonts w:hint="eastAsia" w:ascii="黑体" w:hAnsi="黑体" w:eastAsia="黑体"/>
          <w:b/>
          <w:sz w:val="30"/>
          <w:szCs w:val="24"/>
          <w:highlight w:val="none"/>
          <w:lang w:val="en-US"/>
        </w:rPr>
        <w:t>八、国有资本经营预算财政拨款收支决算情况说明</w:t>
      </w:r>
    </w:p>
    <w:p>
      <w:pPr>
        <w:spacing w:line="580" w:lineRule="exact"/>
        <w:ind w:firstLine="600"/>
        <w:rPr>
          <w:rFonts w:hint="eastAsia" w:ascii="仿宋_GB2312" w:hAnsi="Times New Roman" w:eastAsia="仿宋_GB2312"/>
          <w:sz w:val="32"/>
          <w:szCs w:val="24"/>
          <w:highlight w:val="none"/>
          <w:lang w:val="en-US" w:eastAsia="zh-CN"/>
        </w:rPr>
      </w:pPr>
      <w:r>
        <w:rPr>
          <w:rFonts w:hint="eastAsia" w:ascii="Times New Roman" w:hAnsi="Times New Roman" w:eastAsia="仿宋_GB2312"/>
          <w:sz w:val="30"/>
          <w:szCs w:val="24"/>
          <w:highlight w:val="none"/>
          <w:lang w:val="zh-CN" w:eastAsia="zh-CN"/>
        </w:rPr>
        <w:t>天津市</w:t>
      </w:r>
      <w:r>
        <w:rPr>
          <w:rFonts w:hint="eastAsia" w:ascii="Times New Roman" w:hAnsi="Times New Roman" w:eastAsia="仿宋_GB2312"/>
          <w:sz w:val="30"/>
          <w:szCs w:val="24"/>
          <w:highlight w:val="none"/>
          <w:lang w:val="en-US" w:eastAsia="zh-CN"/>
        </w:rPr>
        <w:t>滨海新区大港中医医院</w:t>
      </w:r>
      <w:r>
        <w:rPr>
          <w:rFonts w:hint="eastAsia" w:ascii="Times New Roman" w:hAnsi="Times New Roman" w:eastAsia="仿宋_GB2312"/>
          <w:sz w:val="30"/>
          <w:szCs w:val="24"/>
          <w:highlight w:val="none"/>
          <w:lang w:val="zh-CN" w:eastAsia="zh-CN"/>
        </w:rPr>
        <w:t>2022年度无国有资本经营预算财政拨款收入、支出和结转结余。</w:t>
      </w:r>
    </w:p>
    <w:p>
      <w:pPr>
        <w:pStyle w:val="3"/>
        <w:keepNext/>
        <w:keepLines/>
        <w:spacing w:line="600" w:lineRule="exact"/>
        <w:ind w:firstLine="602"/>
        <w:rPr>
          <w:rFonts w:hint="eastAsia" w:ascii="黑体" w:hAnsi="黑体" w:eastAsia="黑体"/>
          <w:b/>
          <w:sz w:val="30"/>
          <w:szCs w:val="24"/>
          <w:highlight w:val="none"/>
          <w:lang w:val="en-US"/>
        </w:rPr>
      </w:pPr>
      <w:r>
        <w:rPr>
          <w:rFonts w:hint="eastAsia" w:ascii="黑体" w:hAnsi="黑体" w:eastAsia="黑体"/>
          <w:b/>
          <w:sz w:val="30"/>
          <w:szCs w:val="24"/>
          <w:highlight w:val="none"/>
          <w:lang w:val="en-US"/>
        </w:rPr>
        <w:t>九、一般公共预算财政拨款“三公”经费</w:t>
      </w:r>
      <w:r>
        <w:rPr>
          <w:rFonts w:hint="eastAsia" w:ascii="黑体" w:hAnsi="黑体" w:eastAsia="黑体"/>
          <w:b/>
          <w:sz w:val="30"/>
          <w:szCs w:val="24"/>
          <w:highlight w:val="none"/>
          <w:lang w:val="zh-CN"/>
        </w:rPr>
        <w:t>支出决算</w:t>
      </w:r>
      <w:r>
        <w:rPr>
          <w:rFonts w:hint="eastAsia" w:ascii="黑体" w:hAnsi="黑体" w:eastAsia="黑体"/>
          <w:b/>
          <w:sz w:val="30"/>
          <w:szCs w:val="24"/>
          <w:highlight w:val="none"/>
          <w:lang w:val="en-US"/>
        </w:rPr>
        <w:t>情况</w:t>
      </w:r>
    </w:p>
    <w:p>
      <w:pPr>
        <w:spacing w:line="600" w:lineRule="exact"/>
        <w:ind w:firstLine="602"/>
        <w:rPr>
          <w:rFonts w:hint="eastAsia" w:ascii="楷体" w:hAnsi="楷体" w:eastAsia="楷体"/>
          <w:b/>
          <w:color w:val="auto"/>
          <w:sz w:val="30"/>
          <w:szCs w:val="24"/>
          <w:highlight w:val="none"/>
          <w:lang w:val="en-US"/>
        </w:rPr>
      </w:pPr>
      <w:r>
        <w:rPr>
          <w:rFonts w:hint="eastAsia" w:ascii="楷体" w:hAnsi="楷体" w:eastAsia="楷体"/>
          <w:b/>
          <w:color w:val="auto"/>
          <w:sz w:val="30"/>
          <w:szCs w:val="24"/>
          <w:highlight w:val="none"/>
          <w:lang w:val="en-US"/>
        </w:rPr>
        <w:t>（一）总体情况</w:t>
      </w:r>
    </w:p>
    <w:p>
      <w:pPr>
        <w:spacing w:line="600" w:lineRule="exact"/>
        <w:ind w:firstLine="600"/>
        <w:rPr>
          <w:rFonts w:hint="default" w:ascii="Times New Roman" w:hAnsi="Times New Roman" w:eastAsia="Times New Roman"/>
          <w:color w:val="auto"/>
          <w:sz w:val="30"/>
          <w:szCs w:val="24"/>
          <w:highlight w:val="none"/>
          <w:lang w:val="en-US"/>
        </w:rPr>
      </w:pPr>
      <w:r>
        <w:rPr>
          <w:rFonts w:hint="eastAsia" w:ascii="Times New Roman" w:hAnsi="Times New Roman" w:eastAsia="仿宋_GB2312"/>
          <w:sz w:val="30"/>
          <w:szCs w:val="24"/>
          <w:highlight w:val="none"/>
          <w:lang w:val="en-US" w:eastAsia="zh-CN"/>
        </w:rPr>
        <w:t>2022年一般公共预算财政拨款</w:t>
      </w:r>
      <w:r>
        <w:rPr>
          <w:rFonts w:hint="default" w:ascii="Times New Roman" w:hAnsi="Times New Roman" w:eastAsia="仿宋_GB2312"/>
          <w:sz w:val="30"/>
          <w:szCs w:val="24"/>
          <w:highlight w:val="none"/>
          <w:lang w:val="en-US" w:eastAsia="zh-CN"/>
        </w:rPr>
        <w:t>“</w:t>
      </w:r>
      <w:r>
        <w:rPr>
          <w:rFonts w:hint="eastAsia" w:ascii="Times New Roman" w:hAnsi="Times New Roman" w:eastAsia="仿宋_GB2312"/>
          <w:sz w:val="30"/>
          <w:szCs w:val="24"/>
          <w:highlight w:val="none"/>
          <w:lang w:val="en-US" w:eastAsia="zh-CN"/>
        </w:rPr>
        <w:t>三公</w:t>
      </w:r>
      <w:r>
        <w:rPr>
          <w:rFonts w:hint="default" w:ascii="Times New Roman" w:hAnsi="Times New Roman" w:eastAsia="仿宋_GB2312"/>
          <w:sz w:val="30"/>
          <w:szCs w:val="24"/>
          <w:highlight w:val="none"/>
          <w:lang w:val="en-US" w:eastAsia="zh-CN"/>
        </w:rPr>
        <w:t>”</w:t>
      </w:r>
      <w:r>
        <w:rPr>
          <w:rFonts w:hint="eastAsia" w:ascii="Times New Roman" w:hAnsi="Times New Roman" w:eastAsia="仿宋_GB2312"/>
          <w:sz w:val="30"/>
          <w:szCs w:val="24"/>
          <w:highlight w:val="none"/>
          <w:lang w:val="en-US" w:eastAsia="zh-CN"/>
        </w:rPr>
        <w:t>经费预算0元，支出决算</w:t>
      </w:r>
      <w:r>
        <w:rPr>
          <w:rFonts w:hint="default" w:ascii="Times New Roman" w:hAnsi="Times New Roman" w:eastAsia="仿宋_GB2312"/>
          <w:sz w:val="30"/>
          <w:szCs w:val="24"/>
          <w:highlight w:val="none"/>
          <w:lang w:val="en-US" w:eastAsia="zh-CN"/>
        </w:rPr>
        <w:t>0.00</w:t>
      </w:r>
      <w:r>
        <w:rPr>
          <w:rFonts w:hint="eastAsia" w:ascii="Times New Roman" w:hAnsi="Times New Roman" w:eastAsia="仿宋_GB2312"/>
          <w:sz w:val="30"/>
          <w:szCs w:val="24"/>
          <w:highlight w:val="none"/>
          <w:lang w:val="en-US" w:eastAsia="zh-CN"/>
        </w:rPr>
        <w:t>元，与2022年预算相比持平；较上年持平。决算数与预算数持平的主要原因是：本年度未用一般公共预算列支</w:t>
      </w:r>
      <w:r>
        <w:rPr>
          <w:rFonts w:hint="default" w:ascii="Times New Roman" w:hAnsi="Times New Roman" w:eastAsia="仿宋_GB2312"/>
          <w:sz w:val="30"/>
          <w:szCs w:val="24"/>
          <w:highlight w:val="none"/>
          <w:lang w:val="en-US" w:eastAsia="zh-CN"/>
        </w:rPr>
        <w:t>“</w:t>
      </w:r>
      <w:r>
        <w:rPr>
          <w:rFonts w:hint="eastAsia" w:ascii="Times New Roman" w:hAnsi="Times New Roman" w:eastAsia="仿宋_GB2312"/>
          <w:sz w:val="30"/>
          <w:szCs w:val="24"/>
          <w:highlight w:val="none"/>
          <w:lang w:val="en-US" w:eastAsia="zh-CN"/>
        </w:rPr>
        <w:t>三公</w:t>
      </w:r>
      <w:r>
        <w:rPr>
          <w:rFonts w:hint="default" w:ascii="Times New Roman" w:hAnsi="Times New Roman" w:eastAsia="仿宋_GB2312"/>
          <w:sz w:val="30"/>
          <w:szCs w:val="24"/>
          <w:highlight w:val="none"/>
          <w:lang w:val="en-US" w:eastAsia="zh-CN"/>
        </w:rPr>
        <w:t>”</w:t>
      </w:r>
      <w:r>
        <w:rPr>
          <w:rFonts w:hint="eastAsia" w:ascii="Times New Roman" w:hAnsi="Times New Roman" w:eastAsia="仿宋_GB2312"/>
          <w:sz w:val="30"/>
          <w:szCs w:val="24"/>
          <w:highlight w:val="none"/>
          <w:lang w:val="en-US" w:eastAsia="zh-CN"/>
        </w:rPr>
        <w:t>经费。</w:t>
      </w:r>
    </w:p>
    <w:p>
      <w:pPr>
        <w:spacing w:line="600" w:lineRule="exact"/>
        <w:ind w:firstLine="602"/>
        <w:rPr>
          <w:rFonts w:hint="eastAsia" w:ascii="楷体" w:hAnsi="楷体" w:eastAsia="楷体"/>
          <w:b/>
          <w:color w:val="auto"/>
          <w:sz w:val="30"/>
          <w:szCs w:val="24"/>
          <w:highlight w:val="none"/>
          <w:lang w:val="en-US"/>
        </w:rPr>
      </w:pPr>
      <w:r>
        <w:rPr>
          <w:rFonts w:hint="eastAsia" w:ascii="楷体" w:hAnsi="楷体" w:eastAsia="楷体"/>
          <w:b/>
          <w:color w:val="auto"/>
          <w:sz w:val="30"/>
          <w:szCs w:val="24"/>
          <w:highlight w:val="none"/>
          <w:lang w:val="en-US"/>
        </w:rPr>
        <w:t>（二）具体情况</w:t>
      </w:r>
    </w:p>
    <w:p>
      <w:pPr>
        <w:spacing w:line="600" w:lineRule="exact"/>
        <w:ind w:firstLine="600"/>
        <w:rPr>
          <w:rFonts w:hint="default"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1.因公出国（境）费预算0元，支出决算</w:t>
      </w:r>
      <w:r>
        <w:rPr>
          <w:rFonts w:hint="default" w:ascii="Times New Roman" w:hAnsi="Times New Roman" w:eastAsia="仿宋_GB2312"/>
          <w:sz w:val="30"/>
          <w:szCs w:val="24"/>
          <w:highlight w:val="none"/>
          <w:lang w:val="en-US" w:eastAsia="zh-CN"/>
        </w:rPr>
        <w:t>0.00</w:t>
      </w:r>
      <w:r>
        <w:rPr>
          <w:rFonts w:hint="eastAsia" w:ascii="Times New Roman" w:hAnsi="Times New Roman" w:eastAsia="仿宋_GB2312"/>
          <w:sz w:val="30"/>
          <w:szCs w:val="24"/>
          <w:highlight w:val="none"/>
          <w:lang w:val="en-US" w:eastAsia="zh-CN"/>
        </w:rPr>
        <w:t>元，与预算相比持平；较上年持平。决算数与预算数持平的主要原因是：本年度未用一般公共预算列支因公出国（境）费。2022年本单位组织的出国团组0个，出国0人次。</w:t>
      </w:r>
    </w:p>
    <w:p>
      <w:pPr>
        <w:spacing w:line="600" w:lineRule="exact"/>
        <w:ind w:firstLine="600"/>
        <w:rPr>
          <w:rFonts w:hint="default"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2.公务用车购置及运行维护费预算0元，支出决算</w:t>
      </w:r>
      <w:r>
        <w:rPr>
          <w:rFonts w:hint="default" w:ascii="Times New Roman" w:hAnsi="Times New Roman" w:eastAsia="仿宋_GB2312"/>
          <w:sz w:val="30"/>
          <w:szCs w:val="24"/>
          <w:highlight w:val="none"/>
          <w:lang w:val="en-US" w:eastAsia="zh-CN"/>
        </w:rPr>
        <w:t>0.00</w:t>
      </w:r>
      <w:r>
        <w:rPr>
          <w:rFonts w:hint="eastAsia" w:ascii="Times New Roman" w:hAnsi="Times New Roman" w:eastAsia="仿宋_GB2312"/>
          <w:sz w:val="30"/>
          <w:szCs w:val="24"/>
          <w:highlight w:val="none"/>
          <w:lang w:val="en-US" w:eastAsia="zh-CN"/>
        </w:rPr>
        <w:t>元，与预算相比持平；较上年持平。其中：</w:t>
      </w:r>
    </w:p>
    <w:p>
      <w:pPr>
        <w:spacing w:line="600" w:lineRule="exact"/>
        <w:ind w:firstLine="600"/>
        <w:jc w:val="both"/>
        <w:rPr>
          <w:rFonts w:hint="default"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公务用车运行维护费预算0元，支出决算</w:t>
      </w:r>
      <w:r>
        <w:rPr>
          <w:rFonts w:hint="default" w:ascii="Times New Roman" w:hAnsi="Times New Roman" w:eastAsia="仿宋_GB2312"/>
          <w:sz w:val="30"/>
          <w:szCs w:val="24"/>
          <w:highlight w:val="none"/>
          <w:lang w:val="en-US" w:eastAsia="zh-CN"/>
        </w:rPr>
        <w:t>0.00</w:t>
      </w:r>
      <w:r>
        <w:rPr>
          <w:rFonts w:hint="eastAsia" w:ascii="Times New Roman" w:hAnsi="Times New Roman" w:eastAsia="仿宋_GB2312"/>
          <w:sz w:val="30"/>
          <w:szCs w:val="24"/>
          <w:highlight w:val="none"/>
          <w:lang w:val="en-US" w:eastAsia="zh-CN"/>
        </w:rPr>
        <w:t>元，与预算相比持平；较上年持平。决算数与预算数持平的主要原因是：本年度未用一般公共预算列支公务用车运行维护费。截至2022年12月31日，使用一般公共预算财政拨款开支运行维护费的公务用车保有量为0辆。</w:t>
      </w:r>
    </w:p>
    <w:p>
      <w:pPr>
        <w:spacing w:line="600" w:lineRule="exact"/>
        <w:ind w:firstLine="600"/>
        <w:rPr>
          <w:rFonts w:hint="eastAsia"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公务用车购置费预算0元，支出决算</w:t>
      </w:r>
      <w:r>
        <w:rPr>
          <w:rFonts w:hint="default" w:ascii="Times New Roman" w:hAnsi="Times New Roman" w:eastAsia="仿宋_GB2312"/>
          <w:sz w:val="30"/>
          <w:szCs w:val="24"/>
          <w:highlight w:val="none"/>
          <w:lang w:val="en-US" w:eastAsia="zh-CN"/>
        </w:rPr>
        <w:t>0.00</w:t>
      </w:r>
      <w:r>
        <w:rPr>
          <w:rFonts w:hint="eastAsia" w:ascii="Times New Roman" w:hAnsi="Times New Roman" w:eastAsia="仿宋_GB2312"/>
          <w:sz w:val="30"/>
          <w:szCs w:val="24"/>
          <w:highlight w:val="none"/>
          <w:lang w:val="en-US" w:eastAsia="zh-CN"/>
        </w:rPr>
        <w:t>元，与预算相比持平；较上年持平。决算数与预算数持平的主要原因是：本年度未用一般公共预算列支公务用车购置费。2022年购置公务用车0辆。</w:t>
      </w:r>
    </w:p>
    <w:p>
      <w:pPr>
        <w:spacing w:line="600" w:lineRule="exact"/>
        <w:ind w:firstLine="600"/>
        <w:rPr>
          <w:rFonts w:hint="eastAsia" w:ascii="仿宋_GB2312" w:hAnsi="仿宋_GB2312" w:eastAsia="仿宋_GB2312"/>
          <w:color w:val="auto"/>
          <w:kern w:val="2"/>
          <w:sz w:val="30"/>
          <w:szCs w:val="24"/>
          <w:highlight w:val="none"/>
          <w:lang w:val="en-US"/>
        </w:rPr>
      </w:pPr>
      <w:r>
        <w:rPr>
          <w:rFonts w:hint="eastAsia" w:ascii="Times New Roman" w:hAnsi="Times New Roman" w:eastAsia="仿宋_GB2312"/>
          <w:sz w:val="30"/>
          <w:szCs w:val="24"/>
          <w:highlight w:val="none"/>
          <w:lang w:val="en-US" w:eastAsia="zh-CN"/>
        </w:rPr>
        <w:t>3.公务接待费预算0元，支出决算</w:t>
      </w:r>
      <w:r>
        <w:rPr>
          <w:rFonts w:hint="default" w:ascii="Times New Roman" w:hAnsi="Times New Roman" w:eastAsia="仿宋_GB2312"/>
          <w:sz w:val="30"/>
          <w:szCs w:val="24"/>
          <w:highlight w:val="none"/>
          <w:lang w:val="en-US" w:eastAsia="zh-CN"/>
        </w:rPr>
        <w:t>0.00</w:t>
      </w:r>
      <w:r>
        <w:rPr>
          <w:rFonts w:hint="eastAsia" w:ascii="Times New Roman" w:hAnsi="Times New Roman" w:eastAsia="仿宋_GB2312"/>
          <w:sz w:val="30"/>
          <w:szCs w:val="24"/>
          <w:highlight w:val="none"/>
          <w:lang w:val="en-US" w:eastAsia="zh-CN"/>
        </w:rPr>
        <w:t>元，预算相比持平；较上年持平。决算数与预算数持平的主要原因是：本年度未用一般公共预算列支公务接待费。2022年本单位国内公务接待0批次，0人次；其中，外事接待0批次，0人次。</w:t>
      </w:r>
    </w:p>
    <w:p>
      <w:pPr>
        <w:pStyle w:val="3"/>
        <w:keepNext/>
        <w:keepLines/>
        <w:spacing w:line="600" w:lineRule="exact"/>
        <w:ind w:firstLine="602"/>
        <w:rPr>
          <w:rFonts w:hint="eastAsia" w:ascii="黑体" w:hAnsi="黑体" w:eastAsia="黑体"/>
          <w:b/>
          <w:color w:val="auto"/>
          <w:sz w:val="30"/>
          <w:szCs w:val="24"/>
          <w:highlight w:val="none"/>
          <w:lang w:val="en-US"/>
        </w:rPr>
      </w:pPr>
      <w:r>
        <w:rPr>
          <w:rFonts w:hint="eastAsia" w:ascii="黑体" w:hAnsi="黑体" w:eastAsia="黑体"/>
          <w:b/>
          <w:sz w:val="30"/>
          <w:szCs w:val="24"/>
          <w:highlight w:val="none"/>
          <w:lang w:val="en-US"/>
        </w:rPr>
        <w:t>十、机关运行经费支出情况说明</w:t>
      </w:r>
    </w:p>
    <w:p>
      <w:pPr>
        <w:spacing w:line="600" w:lineRule="exact"/>
        <w:ind w:firstLine="600"/>
        <w:rPr>
          <w:rFonts w:hint="eastAsia"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天津市滨海新区大港中医医院2022年度无机关运行经费。</w:t>
      </w:r>
    </w:p>
    <w:p>
      <w:pPr>
        <w:pStyle w:val="3"/>
        <w:keepNext/>
        <w:keepLines/>
        <w:spacing w:line="600" w:lineRule="exact"/>
        <w:ind w:firstLine="602"/>
        <w:rPr>
          <w:rFonts w:hint="eastAsia" w:ascii="黑体" w:hAnsi="黑体" w:eastAsia="黑体"/>
          <w:b/>
          <w:sz w:val="30"/>
          <w:szCs w:val="24"/>
          <w:highlight w:val="none"/>
          <w:lang w:val="en-US"/>
        </w:rPr>
      </w:pPr>
      <w:r>
        <w:rPr>
          <w:rFonts w:hint="eastAsia" w:ascii="黑体" w:hAnsi="黑体" w:eastAsia="黑体"/>
          <w:b/>
          <w:sz w:val="30"/>
          <w:szCs w:val="24"/>
          <w:highlight w:val="none"/>
          <w:lang w:val="en-US"/>
        </w:rPr>
        <w:t>十一、政府采购支出情况说明</w:t>
      </w:r>
    </w:p>
    <w:p>
      <w:pPr>
        <w:spacing w:line="600" w:lineRule="exact"/>
        <w:ind w:firstLine="600"/>
        <w:jc w:val="both"/>
        <w:rPr>
          <w:rFonts w:hint="eastAsia" w:ascii="仿宋_GB2312" w:hAnsi="Times New Roman" w:eastAsia="仿宋_GB2312"/>
          <w:sz w:val="32"/>
          <w:szCs w:val="24"/>
          <w:highlight w:val="none"/>
          <w:lang w:val="en-US" w:eastAsia="zh-CN"/>
        </w:rPr>
      </w:pPr>
      <w:r>
        <w:rPr>
          <w:rFonts w:hint="eastAsia" w:ascii="Times New Roman" w:hAnsi="Times New Roman" w:eastAsia="仿宋_GB2312"/>
          <w:sz w:val="30"/>
          <w:szCs w:val="24"/>
          <w:highlight w:val="none"/>
          <w:lang w:val="en-US" w:eastAsia="zh-CN"/>
        </w:rPr>
        <w:t>天津市滨海新区大港中医医院2022年政府采购支出总额</w:t>
      </w:r>
      <w:r>
        <w:rPr>
          <w:rFonts w:hint="default" w:ascii="Times New Roman" w:hAnsi="Times New Roman" w:eastAsia="仿宋_GB2312"/>
          <w:sz w:val="30"/>
          <w:szCs w:val="24"/>
          <w:highlight w:val="none"/>
          <w:lang w:val="en-US" w:eastAsia="zh-CN"/>
        </w:rPr>
        <w:t>1,010,785.83</w:t>
      </w:r>
      <w:r>
        <w:rPr>
          <w:rFonts w:hint="eastAsia" w:ascii="Times New Roman" w:hAnsi="Times New Roman" w:eastAsia="仿宋_GB2312"/>
          <w:sz w:val="30"/>
          <w:szCs w:val="24"/>
          <w:highlight w:val="none"/>
          <w:lang w:val="en-US" w:eastAsia="zh-CN"/>
        </w:rPr>
        <w:t>元，其中：政府采购货物支出</w:t>
      </w:r>
      <w:r>
        <w:rPr>
          <w:rFonts w:hint="default" w:ascii="Times New Roman" w:hAnsi="Times New Roman" w:eastAsia="仿宋_GB2312"/>
          <w:sz w:val="30"/>
          <w:szCs w:val="24"/>
          <w:highlight w:val="none"/>
          <w:lang w:val="en-US" w:eastAsia="zh-CN"/>
        </w:rPr>
        <w:t>0.00</w:t>
      </w:r>
      <w:r>
        <w:rPr>
          <w:rFonts w:hint="eastAsia" w:ascii="Times New Roman" w:hAnsi="Times New Roman" w:eastAsia="仿宋_GB2312"/>
          <w:sz w:val="30"/>
          <w:szCs w:val="24"/>
          <w:highlight w:val="none"/>
          <w:lang w:val="en-US" w:eastAsia="zh-CN"/>
        </w:rPr>
        <w:t>元、政府采购工程支出</w:t>
      </w:r>
      <w:r>
        <w:rPr>
          <w:rFonts w:hint="default" w:ascii="Times New Roman" w:hAnsi="Times New Roman" w:eastAsia="仿宋_GB2312"/>
          <w:sz w:val="30"/>
          <w:szCs w:val="24"/>
          <w:highlight w:val="none"/>
          <w:lang w:val="en-US" w:eastAsia="zh-CN"/>
        </w:rPr>
        <w:t>0.00</w:t>
      </w:r>
      <w:r>
        <w:rPr>
          <w:rFonts w:hint="eastAsia" w:ascii="Times New Roman" w:hAnsi="Times New Roman" w:eastAsia="仿宋_GB2312"/>
          <w:sz w:val="30"/>
          <w:szCs w:val="24"/>
          <w:highlight w:val="none"/>
          <w:lang w:val="en-US" w:eastAsia="zh-CN"/>
        </w:rPr>
        <w:t>元、政府采购服务支出</w:t>
      </w:r>
      <w:r>
        <w:rPr>
          <w:rFonts w:hint="default" w:ascii="Times New Roman" w:hAnsi="Times New Roman" w:eastAsia="仿宋_GB2312"/>
          <w:sz w:val="30"/>
          <w:szCs w:val="24"/>
          <w:highlight w:val="none"/>
          <w:lang w:val="en-US" w:eastAsia="zh-CN"/>
        </w:rPr>
        <w:t>1,010,785.83</w:t>
      </w:r>
      <w:r>
        <w:rPr>
          <w:rFonts w:hint="eastAsia" w:ascii="Times New Roman" w:hAnsi="Times New Roman" w:eastAsia="仿宋_GB2312"/>
          <w:sz w:val="30"/>
          <w:szCs w:val="24"/>
          <w:highlight w:val="none"/>
          <w:lang w:val="en-US" w:eastAsia="zh-CN"/>
        </w:rPr>
        <w:t>元。</w:t>
      </w:r>
      <w:r>
        <w:rPr>
          <w:rFonts w:hint="eastAsia" w:ascii="Times New Roman" w:hAnsi="Times New Roman" w:eastAsia="仿宋_GB2312"/>
          <w:sz w:val="30"/>
          <w:szCs w:val="24"/>
          <w:highlight w:val="none"/>
          <w:lang w:val="en-US" w:eastAsia="zh-CN"/>
        </w:rPr>
        <w:t>授予中小企业合同金额</w:t>
      </w:r>
      <w:r>
        <w:rPr>
          <w:rFonts w:hint="default" w:ascii="Times New Roman" w:hAnsi="Times New Roman" w:eastAsia="仿宋_GB2312"/>
          <w:sz w:val="30"/>
          <w:szCs w:val="24"/>
          <w:highlight w:val="none"/>
          <w:lang w:val="en-US" w:eastAsia="zh-CN"/>
        </w:rPr>
        <w:t>1,010,785.83</w:t>
      </w:r>
      <w:r>
        <w:rPr>
          <w:rFonts w:hint="eastAsia" w:ascii="Times New Roman" w:hAnsi="Times New Roman" w:eastAsia="仿宋_GB2312"/>
          <w:sz w:val="30"/>
          <w:szCs w:val="24"/>
          <w:highlight w:val="none"/>
          <w:lang w:val="en-US" w:eastAsia="zh-CN"/>
        </w:rPr>
        <w:t>元，占政府采购支出总额的</w:t>
      </w:r>
      <w:r>
        <w:rPr>
          <w:rFonts w:hint="eastAsia" w:eastAsia="仿宋_GB2312"/>
          <w:sz w:val="30"/>
          <w:szCs w:val="24"/>
          <w:highlight w:val="none"/>
          <w:lang w:val="en-US" w:eastAsia="zh-CN"/>
        </w:rPr>
        <w:t>10</w:t>
      </w:r>
      <w:r>
        <w:rPr>
          <w:rFonts w:hint="default" w:ascii="Times New Roman" w:hAnsi="Times New Roman" w:eastAsia="仿宋_GB2312"/>
          <w:sz w:val="30"/>
          <w:szCs w:val="24"/>
          <w:highlight w:val="none"/>
          <w:lang w:val="en-US" w:eastAsia="zh-CN"/>
        </w:rPr>
        <w:t>0.00</w:t>
      </w:r>
      <w:r>
        <w:rPr>
          <w:rFonts w:hint="eastAsia" w:ascii="Times New Roman" w:hAnsi="Times New Roman" w:eastAsia="仿宋_GB2312"/>
          <w:sz w:val="30"/>
          <w:szCs w:val="24"/>
          <w:highlight w:val="none"/>
          <w:lang w:val="en-US" w:eastAsia="zh-CN"/>
        </w:rPr>
        <w:t>%，</w:t>
      </w:r>
      <w:r>
        <w:rPr>
          <w:rFonts w:hint="eastAsia" w:ascii="Times New Roman" w:hAnsi="Times New Roman" w:eastAsia="仿宋_GB2312"/>
          <w:sz w:val="30"/>
          <w:szCs w:val="24"/>
          <w:highlight w:val="none"/>
          <w:lang w:val="en-US" w:eastAsia="zh-CN"/>
        </w:rPr>
        <w:t>其中：授予小微企业合同金额</w:t>
      </w:r>
      <w:r>
        <w:rPr>
          <w:rFonts w:hint="default" w:ascii="Times New Roman" w:hAnsi="Times New Roman" w:eastAsia="仿宋_GB2312"/>
          <w:sz w:val="30"/>
          <w:szCs w:val="24"/>
          <w:highlight w:val="none"/>
          <w:lang w:val="en-US" w:eastAsia="zh-CN"/>
        </w:rPr>
        <w:t>0.00</w:t>
      </w:r>
      <w:r>
        <w:rPr>
          <w:rFonts w:hint="eastAsia" w:ascii="Times New Roman" w:hAnsi="Times New Roman" w:eastAsia="仿宋_GB2312"/>
          <w:sz w:val="30"/>
          <w:szCs w:val="24"/>
          <w:highlight w:val="none"/>
          <w:lang w:val="en-US" w:eastAsia="zh-CN"/>
        </w:rPr>
        <w:t>元，占政府采购支出总额的</w:t>
      </w:r>
      <w:r>
        <w:rPr>
          <w:rFonts w:hint="default" w:ascii="Times New Roman" w:hAnsi="Times New Roman" w:eastAsia="仿宋_GB2312"/>
          <w:sz w:val="30"/>
          <w:szCs w:val="24"/>
          <w:highlight w:val="none"/>
          <w:lang w:val="en-US" w:eastAsia="zh-CN"/>
        </w:rPr>
        <w:t>0.00</w:t>
      </w:r>
      <w:r>
        <w:rPr>
          <w:rFonts w:hint="eastAsia" w:ascii="Times New Roman" w:hAnsi="Times New Roman" w:eastAsia="仿宋_GB2312"/>
          <w:sz w:val="30"/>
          <w:szCs w:val="24"/>
          <w:highlight w:val="none"/>
          <w:lang w:val="en-US" w:eastAsia="zh-CN"/>
        </w:rPr>
        <w:t>%；货物采购授予中小企业合同金额占货物支出金额的0%，工程采购授予中小企业合同金额占工程支出金额的0%，</w:t>
      </w:r>
      <w:r>
        <w:rPr>
          <w:rFonts w:hint="eastAsia" w:ascii="Times New Roman" w:hAnsi="Times New Roman" w:eastAsia="仿宋_GB2312"/>
          <w:sz w:val="30"/>
          <w:szCs w:val="24"/>
          <w:highlight w:val="none"/>
          <w:lang w:val="en-US" w:eastAsia="zh-CN"/>
        </w:rPr>
        <w:t>服务采购授予中小企业合同金额占服务支出金额的100%。</w:t>
      </w:r>
    </w:p>
    <w:p>
      <w:pPr>
        <w:pStyle w:val="3"/>
        <w:keepNext/>
        <w:keepLines/>
        <w:spacing w:line="600" w:lineRule="exact"/>
        <w:ind w:firstLine="602"/>
        <w:rPr>
          <w:rFonts w:hint="eastAsia" w:ascii="黑体" w:hAnsi="黑体" w:eastAsia="黑体"/>
          <w:b/>
          <w:sz w:val="32"/>
          <w:szCs w:val="24"/>
          <w:highlight w:val="none"/>
          <w:lang w:val="en-US"/>
        </w:rPr>
      </w:pPr>
      <w:r>
        <w:rPr>
          <w:rFonts w:hint="eastAsia" w:ascii="黑体" w:hAnsi="黑体" w:eastAsia="黑体"/>
          <w:b/>
          <w:sz w:val="30"/>
          <w:szCs w:val="24"/>
          <w:highlight w:val="none"/>
          <w:lang w:val="zh-CN"/>
        </w:rPr>
        <w:t>十二、</w:t>
      </w:r>
      <w:r>
        <w:rPr>
          <w:rFonts w:hint="eastAsia" w:ascii="黑体" w:hAnsi="黑体" w:eastAsia="黑体"/>
          <w:b/>
          <w:sz w:val="30"/>
          <w:szCs w:val="24"/>
          <w:highlight w:val="none"/>
          <w:lang w:val="en-US"/>
        </w:rPr>
        <w:t>国有资产占有使用情况说明</w:t>
      </w:r>
    </w:p>
    <w:p>
      <w:pPr>
        <w:spacing w:line="600" w:lineRule="exact"/>
        <w:ind w:firstLine="600"/>
        <w:rPr>
          <w:rFonts w:hint="default"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截至2022年</w:t>
      </w:r>
      <w:r>
        <w:rPr>
          <w:rFonts w:hint="default" w:ascii="Times New Roman" w:hAnsi="Times New Roman" w:eastAsia="仿宋_GB2312"/>
          <w:sz w:val="30"/>
          <w:szCs w:val="24"/>
          <w:highlight w:val="none"/>
          <w:lang w:val="en-US" w:eastAsia="zh-CN"/>
        </w:rPr>
        <w:t>12</w:t>
      </w:r>
      <w:r>
        <w:rPr>
          <w:rFonts w:hint="eastAsia" w:ascii="Times New Roman" w:hAnsi="Times New Roman" w:eastAsia="仿宋_GB2312"/>
          <w:sz w:val="30"/>
          <w:szCs w:val="24"/>
          <w:highlight w:val="none"/>
          <w:lang w:val="en-US" w:eastAsia="zh-CN"/>
        </w:rPr>
        <w:t>月</w:t>
      </w:r>
      <w:r>
        <w:rPr>
          <w:rFonts w:hint="default" w:ascii="Times New Roman" w:hAnsi="Times New Roman" w:eastAsia="仿宋_GB2312"/>
          <w:sz w:val="30"/>
          <w:szCs w:val="24"/>
          <w:highlight w:val="none"/>
          <w:lang w:val="en-US" w:eastAsia="zh-CN"/>
        </w:rPr>
        <w:t>31</w:t>
      </w:r>
      <w:r>
        <w:rPr>
          <w:rFonts w:hint="eastAsia" w:ascii="Times New Roman" w:hAnsi="Times New Roman" w:eastAsia="仿宋_GB2312"/>
          <w:sz w:val="30"/>
          <w:szCs w:val="24"/>
          <w:highlight w:val="none"/>
          <w:lang w:val="en-US" w:eastAsia="zh-CN"/>
        </w:rPr>
        <w:t>日，天津市滨海新区大港中医医院共有车辆</w:t>
      </w:r>
      <w:r>
        <w:rPr>
          <w:rFonts w:hint="default" w:ascii="Times New Roman" w:hAnsi="Times New Roman" w:eastAsia="仿宋_GB2312"/>
          <w:sz w:val="30"/>
          <w:szCs w:val="24"/>
          <w:highlight w:val="none"/>
          <w:lang w:val="en-US" w:eastAsia="zh-CN"/>
        </w:rPr>
        <w:t>0</w:t>
      </w:r>
      <w:r>
        <w:rPr>
          <w:rFonts w:hint="eastAsia" w:ascii="Times New Roman" w:hAnsi="Times New Roman" w:eastAsia="仿宋_GB2312"/>
          <w:sz w:val="30"/>
          <w:szCs w:val="24"/>
          <w:highlight w:val="none"/>
          <w:lang w:val="en-US" w:eastAsia="zh-CN"/>
        </w:rPr>
        <w:t>辆</w:t>
      </w:r>
      <w:r>
        <w:rPr>
          <w:rFonts w:hint="eastAsia" w:ascii="Times New Roman" w:hAnsi="Times New Roman" w:eastAsia="仿宋_GB2312"/>
          <w:sz w:val="30"/>
          <w:szCs w:val="24"/>
          <w:highlight w:val="none"/>
          <w:lang w:val="zh-CN" w:eastAsia="zh-CN"/>
        </w:rPr>
        <w:t>。</w:t>
      </w:r>
      <w:r>
        <w:rPr>
          <w:rFonts w:hint="eastAsia" w:ascii="Times New Roman" w:hAnsi="Times New Roman" w:eastAsia="仿宋_GB2312"/>
          <w:sz w:val="30"/>
          <w:szCs w:val="24"/>
          <w:highlight w:val="none"/>
          <w:lang w:val="en-US" w:eastAsia="zh-CN"/>
        </w:rPr>
        <w:t>单价100万元以上的设备</w:t>
      </w:r>
      <w:r>
        <w:rPr>
          <w:rFonts w:hint="default" w:ascii="Times New Roman" w:hAnsi="Times New Roman" w:eastAsia="仿宋_GB2312"/>
          <w:sz w:val="30"/>
          <w:szCs w:val="24"/>
          <w:highlight w:val="none"/>
          <w:lang w:val="en-US" w:eastAsia="zh-CN"/>
        </w:rPr>
        <w:t>11</w:t>
      </w:r>
      <w:r>
        <w:rPr>
          <w:rFonts w:hint="eastAsia" w:ascii="Times New Roman" w:hAnsi="Times New Roman" w:eastAsia="仿宋_GB2312"/>
          <w:sz w:val="30"/>
          <w:szCs w:val="24"/>
          <w:highlight w:val="none"/>
          <w:lang w:val="en-US" w:eastAsia="zh-CN"/>
        </w:rPr>
        <w:t>台（套）。</w:t>
      </w:r>
    </w:p>
    <w:p>
      <w:pPr>
        <w:pStyle w:val="3"/>
        <w:keepNext/>
        <w:keepLines/>
        <w:spacing w:line="600" w:lineRule="exact"/>
        <w:ind w:firstLine="602"/>
        <w:rPr>
          <w:rFonts w:hint="eastAsia" w:ascii="黑体" w:hAnsi="黑体" w:eastAsia="黑体"/>
          <w:b/>
          <w:sz w:val="30"/>
          <w:szCs w:val="24"/>
          <w:highlight w:val="none"/>
          <w:lang w:val="en-US"/>
        </w:rPr>
      </w:pPr>
      <w:r>
        <w:rPr>
          <w:rFonts w:hint="eastAsia" w:ascii="黑体" w:hAnsi="黑体" w:eastAsia="黑体"/>
          <w:b/>
          <w:sz w:val="30"/>
          <w:szCs w:val="24"/>
          <w:highlight w:val="none"/>
          <w:lang w:val="zh-CN"/>
        </w:rPr>
        <w:t>十三、</w:t>
      </w:r>
      <w:r>
        <w:rPr>
          <w:rFonts w:hint="eastAsia" w:ascii="黑体" w:hAnsi="黑体" w:eastAsia="黑体"/>
          <w:b/>
          <w:sz w:val="30"/>
          <w:szCs w:val="24"/>
          <w:highlight w:val="none"/>
          <w:lang w:val="en-US"/>
        </w:rPr>
        <w:t>预算绩效情况说明</w:t>
      </w:r>
    </w:p>
    <w:p>
      <w:pPr>
        <w:spacing w:line="600" w:lineRule="exact"/>
        <w:ind w:firstLine="600"/>
        <w:rPr>
          <w:rFonts w:hint="eastAsia"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根据预算绩效管理要求，天津市滨海新区大港中医医院2022年度已对6个项目开展部门评价，涉及金额2126939.33元。自评结果已随部门决算一并公开。</w:t>
      </w:r>
    </w:p>
    <w:p>
      <w:pPr>
        <w:pStyle w:val="3"/>
        <w:keepNext/>
        <w:keepLines/>
        <w:spacing w:line="600" w:lineRule="exact"/>
        <w:ind w:firstLine="602"/>
        <w:rPr>
          <w:rFonts w:hint="eastAsia" w:ascii="黑体" w:hAnsi="黑体" w:eastAsia="黑体"/>
          <w:b/>
          <w:sz w:val="30"/>
          <w:szCs w:val="24"/>
          <w:highlight w:val="none"/>
          <w:lang w:val="en-US"/>
        </w:rPr>
      </w:pPr>
      <w:r>
        <w:rPr>
          <w:rFonts w:hint="eastAsia" w:ascii="黑体" w:hAnsi="黑体" w:eastAsia="黑体"/>
          <w:b/>
          <w:sz w:val="30"/>
          <w:szCs w:val="24"/>
          <w:highlight w:val="none"/>
          <w:lang w:val="zh-CN"/>
        </w:rPr>
        <w:t>十四、</w:t>
      </w:r>
      <w:r>
        <w:rPr>
          <w:rFonts w:hint="eastAsia" w:ascii="黑体" w:hAnsi="黑体" w:eastAsia="黑体"/>
          <w:b/>
          <w:sz w:val="30"/>
          <w:szCs w:val="24"/>
          <w:highlight w:val="none"/>
          <w:lang w:val="en-US"/>
        </w:rPr>
        <w:t>教育、医疗卫生、社会保障和就业、住房保障、涉农补贴等民生支出情况说明</w:t>
      </w:r>
    </w:p>
    <w:p>
      <w:pPr>
        <w:spacing w:line="600" w:lineRule="exact"/>
        <w:ind w:firstLine="600"/>
        <w:rPr>
          <w:rFonts w:hint="eastAsia"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天津市滨海新区大港中医医院不属于乡、镇、街级单位，不涉及公开2022年度教育、医疗卫生、社会保障和就业、住房保障、涉农补贴等民生支出情况。</w:t>
      </w:r>
    </w:p>
    <w:p>
      <w:pPr>
        <w:rPr>
          <w:rFonts w:hint="eastAsia" w:ascii="仿宋_GB2312" w:hAnsi="仿宋_GB2312" w:eastAsia="仿宋_GB2312"/>
          <w:b/>
          <w:color w:val="000000"/>
          <w:sz w:val="30"/>
          <w:szCs w:val="24"/>
          <w:highlight w:val="none"/>
          <w:lang w:val="en-US"/>
        </w:rPr>
      </w:pPr>
      <w:r>
        <w:rPr>
          <w:rFonts w:hint="eastAsia" w:ascii="仿宋_GB2312" w:hAnsi="仿宋_GB2312" w:eastAsia="仿宋_GB2312"/>
          <w:b/>
          <w:color w:val="000000"/>
          <w:sz w:val="30"/>
          <w:szCs w:val="24"/>
          <w:highlight w:val="none"/>
          <w:lang w:val="en-US"/>
        </w:rPr>
        <w:br w:type="page"/>
      </w:r>
    </w:p>
    <w:p>
      <w:pPr>
        <w:pStyle w:val="2"/>
        <w:keepNext/>
        <w:keepLines/>
        <w:spacing w:line="600" w:lineRule="exact"/>
        <w:jc w:val="center"/>
        <w:rPr>
          <w:rFonts w:hint="eastAsia" w:ascii="方正小标宋简体" w:hAnsi="方正小标宋简体" w:eastAsia="方正小标宋简体"/>
          <w:color w:val="auto"/>
          <w:kern w:val="44"/>
          <w:sz w:val="44"/>
          <w:szCs w:val="24"/>
          <w:highlight w:val="none"/>
          <w:lang w:val="en-US"/>
        </w:rPr>
      </w:pPr>
      <w:r>
        <w:rPr>
          <w:rFonts w:hint="eastAsia" w:ascii="方正小标宋简体" w:hAnsi="方正小标宋简体" w:eastAsia="方正小标宋简体"/>
          <w:color w:val="auto"/>
          <w:kern w:val="44"/>
          <w:sz w:val="44"/>
          <w:szCs w:val="24"/>
          <w:highlight w:val="none"/>
          <w:lang w:val="en-US"/>
        </w:rPr>
        <w:t>第四部分  名词解释</w:t>
      </w:r>
    </w:p>
    <w:p>
      <w:pPr>
        <w:spacing w:line="600" w:lineRule="exact"/>
        <w:ind w:firstLine="600"/>
        <w:rPr>
          <w:rFonts w:hint="eastAsia" w:ascii="仿宋_GB2312" w:hAnsi="仿宋_GB2312" w:eastAsia="仿宋_GB2312"/>
          <w:color w:val="auto"/>
          <w:sz w:val="30"/>
          <w:szCs w:val="24"/>
          <w:highlight w:val="none"/>
          <w:lang w:val="en-US"/>
        </w:rPr>
      </w:pPr>
    </w:p>
    <w:p>
      <w:pPr>
        <w:spacing w:line="600" w:lineRule="exact"/>
        <w:ind w:firstLine="600"/>
        <w:rPr>
          <w:rFonts w:hint="eastAsia"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eastAsia"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eastAsia" w:ascii="Times New Roman" w:hAnsi="Times New Roman" w:eastAsia="仿宋_GB2312"/>
          <w:sz w:val="30"/>
          <w:szCs w:val="24"/>
          <w:highlight w:val="none"/>
          <w:lang w:val="en-US" w:eastAsia="zh-CN"/>
        </w:rPr>
      </w:pPr>
      <w:r>
        <w:rPr>
          <w:rFonts w:hint="eastAsia" w:ascii="Times New Roman" w:hAnsi="Times New Roman" w:eastAsia="仿宋_GB2312"/>
          <w:sz w:val="30"/>
          <w:szCs w:val="24"/>
          <w:highlight w:val="none"/>
          <w:lang w:val="en-US" w:eastAsia="zh-CN"/>
        </w:rPr>
        <w:t>3.</w:t>
      </w:r>
      <w:r>
        <w:rPr>
          <w:rFonts w:hint="default" w:ascii="Times New Roman" w:hAnsi="Times New Roman" w:eastAsia="仿宋_GB2312"/>
          <w:sz w:val="30"/>
          <w:szCs w:val="24"/>
          <w:highlight w:val="none"/>
          <w:lang w:val="en-US" w:eastAsia="zh-CN"/>
        </w:rPr>
        <w:t>“</w:t>
      </w:r>
      <w:r>
        <w:rPr>
          <w:rFonts w:hint="eastAsia" w:ascii="Times New Roman" w:hAnsi="Times New Roman" w:eastAsia="仿宋_GB2312"/>
          <w:sz w:val="30"/>
          <w:szCs w:val="24"/>
          <w:highlight w:val="none"/>
          <w:lang w:val="en-US" w:eastAsia="zh-CN"/>
        </w:rPr>
        <w:t>三公</w:t>
      </w:r>
      <w:r>
        <w:rPr>
          <w:rFonts w:hint="default" w:ascii="Times New Roman" w:hAnsi="Times New Roman" w:eastAsia="仿宋_GB2312"/>
          <w:sz w:val="30"/>
          <w:szCs w:val="24"/>
          <w:highlight w:val="none"/>
          <w:lang w:val="en-US" w:eastAsia="zh-CN"/>
        </w:rPr>
        <w:t>”</w:t>
      </w:r>
      <w:r>
        <w:rPr>
          <w:rFonts w:hint="eastAsia" w:ascii="Times New Roman" w:hAnsi="Times New Roman" w:eastAsia="仿宋_GB2312"/>
          <w:sz w:val="30"/>
          <w:szCs w:val="24"/>
          <w:highlight w:val="none"/>
          <w:lang w:val="en-US" w:eastAsia="zh-CN"/>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hint="eastAsia" w:ascii="Times New Roman" w:hAnsi="Times New Roman" w:eastAsia="仿宋_GB2312"/>
          <w:sz w:val="30"/>
          <w:szCs w:val="24"/>
          <w:highlight w:val="none"/>
          <w:lang w:val="en-US" w:eastAsia="zh-CN"/>
        </w:rPr>
      </w:pPr>
    </w:p>
    <w:sectPr>
      <w:footerReference r:id="rId3" w:type="default"/>
      <w:pgSz w:w="12240" w:h="15840"/>
      <w:pgMar w:top="1440" w:right="1800" w:bottom="1440" w:left="1800" w:header="720" w:footer="720" w:gutter="0"/>
      <w:lnNumType w:countBy="0" w:distance="36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8DD1BD-6AE7-475A-8BE7-184C5E947456}"/>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E0000" w:usb2="00000000" w:usb3="00000000" w:csb0="00040000" w:csb1="00000000"/>
    <w:embedRegular r:id="rId2" w:fontKey="{D9AAF91A-335B-4B5E-87FA-0B0B57338157}"/>
  </w:font>
  <w:font w:name="仿宋_GB2312">
    <w:panose1 w:val="02010609030101010101"/>
    <w:charset w:val="86"/>
    <w:family w:val="modern"/>
    <w:pitch w:val="default"/>
    <w:sig w:usb0="00000001" w:usb1="080E0000" w:usb2="00000000" w:usb3="00000000" w:csb0="00040000" w:csb1="00000000"/>
    <w:embedRegular r:id="rId3" w:fontKey="{BFA78E55-68A5-422C-BD19-EC1187A5D3D2}"/>
  </w:font>
  <w:font w:name="楷体">
    <w:altName w:val="楷体_GB2312"/>
    <w:panose1 w:val="02010609060101010101"/>
    <w:charset w:val="86"/>
    <w:family w:val="modern"/>
    <w:pitch w:val="default"/>
    <w:sig w:usb0="00000000" w:usb1="00000000" w:usb2="00000016" w:usb3="00000000" w:csb0="00040001" w:csb1="00000000"/>
    <w:embedRegular r:id="rId4" w:fontKey="{CA63E222-1116-4DFE-9C64-9BC5E9AC0DA9}"/>
  </w:font>
  <w:font w:name="Times">
    <w:altName w:val="Times New Roman"/>
    <w:panose1 w:val="00000000000000000000"/>
    <w:charset w:val="00"/>
    <w:family w:val="auto"/>
    <w:pitch w:val="default"/>
    <w:sig w:usb0="00000000" w:usb1="00000000" w:usb2="00000000" w:usb3="00000000" w:csb0="00000001" w:csb1="00000000"/>
    <w:embedRegular r:id="rId5" w:fontKey="{98A1595D-8555-4F84-88CF-3DB725A0C719}"/>
  </w:font>
  <w:font w:name="楷体_GB2312">
    <w:panose1 w:val="02010609030101010101"/>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MzRhZWYzZTFkMGNjOGJlNjBlNzI3ZjUzODhjYmEifQ=="/>
  </w:docVars>
  <w:rsids>
    <w:rsidRoot w:val="00172A27"/>
    <w:rsid w:val="06652463"/>
    <w:rsid w:val="0EE7610B"/>
    <w:rsid w:val="0F2509CA"/>
    <w:rsid w:val="17EE2E8F"/>
    <w:rsid w:val="1F6D6B9B"/>
    <w:rsid w:val="1FCA360B"/>
    <w:rsid w:val="2759482F"/>
    <w:rsid w:val="2E291A80"/>
    <w:rsid w:val="369D1C5F"/>
    <w:rsid w:val="3B363FFC"/>
    <w:rsid w:val="3DC6320C"/>
    <w:rsid w:val="3EEA2DE3"/>
    <w:rsid w:val="407E5052"/>
    <w:rsid w:val="442E38B9"/>
    <w:rsid w:val="478D3956"/>
    <w:rsid w:val="4A5152B5"/>
    <w:rsid w:val="4CA706AC"/>
    <w:rsid w:val="4DBF0ED2"/>
    <w:rsid w:val="5857124C"/>
    <w:rsid w:val="592B2B0E"/>
    <w:rsid w:val="5D0A0F6F"/>
    <w:rsid w:val="6B9064A9"/>
    <w:rsid w:val="6C8728F0"/>
    <w:rsid w:val="73843981"/>
    <w:rsid w:val="BAE18C3A"/>
    <w:rsid w:val="BFDE5D87"/>
    <w:rsid w:val="EFF925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character" w:default="1" w:styleId="7">
    <w:name w:val="Default Paragraph Font"/>
    <w:unhideWhenUsed/>
    <w:qFormat/>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3740</Words>
  <Characters>4307</Characters>
  <TotalTime>1</TotalTime>
  <ScaleCrop>false</ScaleCrop>
  <LinksUpToDate>false</LinksUpToDate>
  <CharactersWithSpaces>4432</CharactersWithSpaces>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2023-09-14T23:10:00Z</dcterms:created>
  <dc:creator>kylin</dc:creator>
  <cp:lastModifiedBy>S.mile</cp:lastModifiedBy>
  <dcterms:modified xsi:type="dcterms:W3CDTF">2023-09-22T01:48:44Z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7E3E460F36574637AB900FE7B1A9CC01_13</vt:lpwstr>
  </property>
</Properties>
</file>